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10880" w:type="dxa"/>
        <w:tblLook w:val="04A0" w:firstRow="1" w:lastRow="0" w:firstColumn="1" w:lastColumn="0" w:noHBand="0" w:noVBand="1"/>
      </w:tblPr>
      <w:tblGrid>
        <w:gridCol w:w="8440"/>
        <w:gridCol w:w="1280"/>
        <w:gridCol w:w="1160"/>
      </w:tblGrid>
      <w:tr w:rsidR="00FC7E19" w:rsidRPr="00FC7E19" w:rsidTr="00FC7E19">
        <w:trPr>
          <w:trHeight w:val="300"/>
        </w:trPr>
        <w:tc>
          <w:tcPr>
            <w:tcW w:w="8440" w:type="dxa"/>
            <w:tcBorders>
              <w:top w:val="nil"/>
              <w:left w:val="nil"/>
              <w:bottom w:val="nil"/>
              <w:right w:val="nil"/>
            </w:tcBorders>
            <w:shd w:val="clear" w:color="auto" w:fill="auto"/>
            <w:noWrap/>
            <w:vAlign w:val="bottom"/>
            <w:hideMark/>
          </w:tcPr>
          <w:p w:rsidR="00FC7E19" w:rsidRPr="00FC7E19" w:rsidRDefault="00FC7E19" w:rsidP="00FC7E19">
            <w:pPr>
              <w:spacing w:after="0" w:line="240" w:lineRule="auto"/>
              <w:rPr>
                <w:rFonts w:ascii="Calibri" w:eastAsia="Times New Roman" w:hAnsi="Calibri" w:cs="Calibri"/>
                <w:color w:val="000000"/>
              </w:rPr>
            </w:pPr>
            <w:r w:rsidRPr="00FC7E19">
              <w:rPr>
                <w:rFonts w:ascii="Calibri" w:eastAsia="Times New Roman" w:hAnsi="Calibri" w:cs="Calibri"/>
                <w:color w:val="000000"/>
              </w:rPr>
              <w:t>Valley High School</w:t>
            </w:r>
          </w:p>
        </w:tc>
        <w:tc>
          <w:tcPr>
            <w:tcW w:w="1280" w:type="dxa"/>
            <w:tcBorders>
              <w:top w:val="nil"/>
              <w:left w:val="nil"/>
              <w:bottom w:val="nil"/>
              <w:right w:val="nil"/>
            </w:tcBorders>
            <w:shd w:val="clear" w:color="auto" w:fill="auto"/>
            <w:noWrap/>
            <w:vAlign w:val="bottom"/>
            <w:hideMark/>
          </w:tcPr>
          <w:p w:rsidR="00FC7E19" w:rsidRPr="00FC7E19" w:rsidRDefault="00FC7E19" w:rsidP="00FC7E19">
            <w:pPr>
              <w:spacing w:after="0" w:line="240" w:lineRule="auto"/>
              <w:rPr>
                <w:rFonts w:ascii="Calibri" w:eastAsia="Times New Roman" w:hAnsi="Calibri" w:cs="Calibri"/>
                <w:color w:val="000000"/>
              </w:rPr>
            </w:pPr>
          </w:p>
        </w:tc>
        <w:tc>
          <w:tcPr>
            <w:tcW w:w="1160" w:type="dxa"/>
            <w:tcBorders>
              <w:top w:val="nil"/>
              <w:left w:val="nil"/>
              <w:bottom w:val="nil"/>
              <w:right w:val="nil"/>
            </w:tcBorders>
            <w:shd w:val="clear" w:color="auto" w:fill="auto"/>
            <w:noWrap/>
            <w:vAlign w:val="bottom"/>
            <w:hideMark/>
          </w:tcPr>
          <w:p w:rsidR="00FC7E19" w:rsidRPr="00FC7E19" w:rsidRDefault="00FC7E19" w:rsidP="00FC7E19">
            <w:pPr>
              <w:spacing w:after="0" w:line="240" w:lineRule="auto"/>
              <w:jc w:val="center"/>
              <w:rPr>
                <w:rFonts w:ascii="Times New Roman" w:eastAsia="Times New Roman" w:hAnsi="Times New Roman" w:cs="Times New Roman"/>
                <w:sz w:val="20"/>
                <w:szCs w:val="20"/>
              </w:rPr>
            </w:pPr>
          </w:p>
        </w:tc>
      </w:tr>
      <w:tr w:rsidR="00FC7E19" w:rsidRPr="00FC7E19" w:rsidTr="00FC7E19">
        <w:trPr>
          <w:trHeight w:val="300"/>
        </w:trPr>
        <w:tc>
          <w:tcPr>
            <w:tcW w:w="8440" w:type="dxa"/>
            <w:tcBorders>
              <w:top w:val="nil"/>
              <w:left w:val="nil"/>
              <w:bottom w:val="nil"/>
              <w:right w:val="nil"/>
            </w:tcBorders>
            <w:shd w:val="clear" w:color="auto" w:fill="auto"/>
            <w:noWrap/>
            <w:vAlign w:val="bottom"/>
            <w:hideMark/>
          </w:tcPr>
          <w:p w:rsidR="00FC7E19" w:rsidRPr="00FC7E19" w:rsidRDefault="00FC7E19" w:rsidP="00FC7E19">
            <w:pPr>
              <w:spacing w:after="0" w:line="240" w:lineRule="auto"/>
              <w:rPr>
                <w:rFonts w:ascii="Calibri" w:eastAsia="Times New Roman" w:hAnsi="Calibri" w:cs="Calibri"/>
                <w:color w:val="000000"/>
              </w:rPr>
            </w:pPr>
            <w:r w:rsidRPr="00FC7E19">
              <w:rPr>
                <w:rFonts w:ascii="Calibri" w:eastAsia="Times New Roman" w:hAnsi="Calibri" w:cs="Calibri"/>
                <w:color w:val="000000"/>
              </w:rPr>
              <w:t>ELA 8th Grade</w:t>
            </w:r>
          </w:p>
        </w:tc>
        <w:tc>
          <w:tcPr>
            <w:tcW w:w="1280" w:type="dxa"/>
            <w:tcBorders>
              <w:top w:val="nil"/>
              <w:left w:val="nil"/>
              <w:bottom w:val="nil"/>
              <w:right w:val="nil"/>
            </w:tcBorders>
            <w:shd w:val="clear" w:color="auto" w:fill="auto"/>
            <w:noWrap/>
            <w:vAlign w:val="bottom"/>
            <w:hideMark/>
          </w:tcPr>
          <w:p w:rsidR="00FC7E19" w:rsidRPr="00FC7E19" w:rsidRDefault="00FC7E19" w:rsidP="00FC7E19">
            <w:pPr>
              <w:spacing w:after="0" w:line="240" w:lineRule="auto"/>
              <w:rPr>
                <w:rFonts w:ascii="Calibri" w:eastAsia="Times New Roman" w:hAnsi="Calibri" w:cs="Calibri"/>
                <w:color w:val="000000"/>
              </w:rPr>
            </w:pPr>
          </w:p>
        </w:tc>
        <w:tc>
          <w:tcPr>
            <w:tcW w:w="1160" w:type="dxa"/>
            <w:tcBorders>
              <w:top w:val="nil"/>
              <w:left w:val="nil"/>
              <w:bottom w:val="nil"/>
              <w:right w:val="nil"/>
            </w:tcBorders>
            <w:shd w:val="clear" w:color="auto" w:fill="auto"/>
            <w:noWrap/>
            <w:vAlign w:val="bottom"/>
            <w:hideMark/>
          </w:tcPr>
          <w:p w:rsidR="00FC7E19" w:rsidRPr="00FC7E19" w:rsidRDefault="00FC7E19" w:rsidP="00FC7E19">
            <w:pPr>
              <w:spacing w:after="0" w:line="240" w:lineRule="auto"/>
              <w:jc w:val="center"/>
              <w:rPr>
                <w:rFonts w:ascii="Times New Roman" w:eastAsia="Times New Roman" w:hAnsi="Times New Roman" w:cs="Times New Roman"/>
                <w:sz w:val="20"/>
                <w:szCs w:val="20"/>
              </w:rPr>
            </w:pPr>
          </w:p>
        </w:tc>
      </w:tr>
      <w:tr w:rsidR="00FC7E19" w:rsidRPr="00FC7E19" w:rsidTr="00FC7E19">
        <w:trPr>
          <w:trHeight w:val="300"/>
        </w:trPr>
        <w:tc>
          <w:tcPr>
            <w:tcW w:w="8440" w:type="dxa"/>
            <w:tcBorders>
              <w:top w:val="nil"/>
              <w:left w:val="nil"/>
              <w:bottom w:val="nil"/>
              <w:right w:val="nil"/>
            </w:tcBorders>
            <w:shd w:val="clear" w:color="auto" w:fill="auto"/>
            <w:noWrap/>
            <w:vAlign w:val="bottom"/>
            <w:hideMark/>
          </w:tcPr>
          <w:p w:rsidR="00FC7E19" w:rsidRPr="00FC7E19" w:rsidRDefault="00984D3E" w:rsidP="00FC7E19">
            <w:pPr>
              <w:spacing w:after="0" w:line="240" w:lineRule="auto"/>
              <w:rPr>
                <w:rFonts w:ascii="Calibri" w:eastAsia="Times New Roman" w:hAnsi="Calibri" w:cs="Calibri"/>
                <w:color w:val="000000"/>
              </w:rPr>
            </w:pPr>
            <w:bookmarkStart w:id="0" w:name="_GoBack"/>
            <w:r>
              <w:rPr>
                <w:rFonts w:ascii="Calibri" w:eastAsia="Times New Roman" w:hAnsi="Calibri" w:cs="Calibri"/>
                <w:color w:val="000000"/>
              </w:rPr>
              <w:t xml:space="preserve">2018 </w:t>
            </w:r>
            <w:r w:rsidR="00FC7E19" w:rsidRPr="00FC7E19">
              <w:rPr>
                <w:rFonts w:ascii="Calibri" w:eastAsia="Times New Roman" w:hAnsi="Calibri" w:cs="Calibri"/>
                <w:color w:val="000000"/>
              </w:rPr>
              <w:t>GSA Data Summary</w:t>
            </w:r>
            <w:r>
              <w:rPr>
                <w:rFonts w:ascii="Calibri" w:eastAsia="Times New Roman" w:hAnsi="Calibri" w:cs="Calibri"/>
                <w:color w:val="000000"/>
              </w:rPr>
              <w:t xml:space="preserve"> </w:t>
            </w:r>
            <w:bookmarkEnd w:id="0"/>
          </w:p>
        </w:tc>
        <w:tc>
          <w:tcPr>
            <w:tcW w:w="1280" w:type="dxa"/>
            <w:tcBorders>
              <w:top w:val="nil"/>
              <w:left w:val="nil"/>
              <w:bottom w:val="nil"/>
              <w:right w:val="nil"/>
            </w:tcBorders>
            <w:shd w:val="clear" w:color="auto" w:fill="auto"/>
            <w:noWrap/>
            <w:vAlign w:val="bottom"/>
            <w:hideMark/>
          </w:tcPr>
          <w:p w:rsidR="00FC7E19" w:rsidRPr="00FC7E19" w:rsidRDefault="00FC7E19" w:rsidP="00FC7E19">
            <w:pPr>
              <w:spacing w:after="0" w:line="240" w:lineRule="auto"/>
              <w:rPr>
                <w:rFonts w:ascii="Calibri" w:eastAsia="Times New Roman" w:hAnsi="Calibri" w:cs="Calibri"/>
                <w:color w:val="000000"/>
              </w:rPr>
            </w:pPr>
          </w:p>
        </w:tc>
        <w:tc>
          <w:tcPr>
            <w:tcW w:w="1160" w:type="dxa"/>
            <w:tcBorders>
              <w:top w:val="nil"/>
              <w:left w:val="nil"/>
              <w:bottom w:val="nil"/>
              <w:right w:val="nil"/>
            </w:tcBorders>
            <w:shd w:val="clear" w:color="auto" w:fill="auto"/>
            <w:noWrap/>
            <w:vAlign w:val="bottom"/>
            <w:hideMark/>
          </w:tcPr>
          <w:p w:rsidR="00FC7E19" w:rsidRPr="00FC7E19" w:rsidRDefault="00FC7E19" w:rsidP="00FC7E19">
            <w:pPr>
              <w:spacing w:after="0" w:line="240" w:lineRule="auto"/>
              <w:jc w:val="center"/>
              <w:rPr>
                <w:rFonts w:ascii="Times New Roman" w:eastAsia="Times New Roman" w:hAnsi="Times New Roman" w:cs="Times New Roman"/>
                <w:sz w:val="20"/>
                <w:szCs w:val="20"/>
              </w:rPr>
            </w:pPr>
          </w:p>
        </w:tc>
      </w:tr>
      <w:tr w:rsidR="00FC7E19" w:rsidRPr="00FC7E19" w:rsidTr="00FC7E19">
        <w:trPr>
          <w:trHeight w:val="300"/>
        </w:trPr>
        <w:tc>
          <w:tcPr>
            <w:tcW w:w="8440" w:type="dxa"/>
            <w:tcBorders>
              <w:top w:val="nil"/>
              <w:left w:val="nil"/>
              <w:bottom w:val="nil"/>
              <w:right w:val="nil"/>
            </w:tcBorders>
            <w:shd w:val="clear" w:color="auto" w:fill="auto"/>
            <w:vAlign w:val="center"/>
            <w:hideMark/>
          </w:tcPr>
          <w:p w:rsidR="00FC7E19" w:rsidRPr="00FC7E19" w:rsidRDefault="00FC7E19" w:rsidP="00FC7E19">
            <w:pPr>
              <w:spacing w:after="0" w:line="240" w:lineRule="auto"/>
              <w:jc w:val="center"/>
              <w:rPr>
                <w:rFonts w:ascii="Calibri" w:eastAsia="Times New Roman" w:hAnsi="Calibri" w:cs="Calibri"/>
                <w:b/>
                <w:bCs/>
                <w:color w:val="000000"/>
                <w:sz w:val="20"/>
                <w:szCs w:val="20"/>
              </w:rPr>
            </w:pPr>
            <w:r w:rsidRPr="00FC7E19">
              <w:rPr>
                <w:rFonts w:ascii="Calibri" w:eastAsia="Times New Roman" w:hAnsi="Calibri" w:cs="Calibri"/>
                <w:b/>
                <w:bCs/>
                <w:color w:val="000000"/>
                <w:sz w:val="20"/>
                <w:szCs w:val="20"/>
              </w:rPr>
              <w:t>Standard #/Standard</w:t>
            </w:r>
          </w:p>
        </w:tc>
        <w:tc>
          <w:tcPr>
            <w:tcW w:w="1280" w:type="dxa"/>
            <w:tcBorders>
              <w:top w:val="nil"/>
              <w:left w:val="nil"/>
              <w:bottom w:val="nil"/>
              <w:right w:val="nil"/>
            </w:tcBorders>
            <w:shd w:val="clear" w:color="auto" w:fill="auto"/>
            <w:vAlign w:val="center"/>
            <w:hideMark/>
          </w:tcPr>
          <w:p w:rsidR="00FC7E19" w:rsidRPr="00FC7E19" w:rsidRDefault="00FC7E19" w:rsidP="00FC7E19">
            <w:pPr>
              <w:spacing w:after="0" w:line="240" w:lineRule="auto"/>
              <w:jc w:val="center"/>
              <w:rPr>
                <w:rFonts w:ascii="Calibri" w:eastAsia="Times New Roman" w:hAnsi="Calibri" w:cs="Calibri"/>
                <w:b/>
                <w:bCs/>
                <w:color w:val="000000"/>
                <w:sz w:val="20"/>
                <w:szCs w:val="20"/>
              </w:rPr>
            </w:pPr>
            <w:r w:rsidRPr="00FC7E19">
              <w:rPr>
                <w:rFonts w:ascii="Calibri" w:eastAsia="Times New Roman" w:hAnsi="Calibri" w:cs="Calibri"/>
                <w:b/>
                <w:bCs/>
                <w:color w:val="000000"/>
                <w:sz w:val="20"/>
                <w:szCs w:val="20"/>
              </w:rPr>
              <w:t>#times tested</w:t>
            </w:r>
          </w:p>
        </w:tc>
        <w:tc>
          <w:tcPr>
            <w:tcW w:w="1160" w:type="dxa"/>
            <w:tcBorders>
              <w:top w:val="nil"/>
              <w:left w:val="nil"/>
              <w:bottom w:val="nil"/>
              <w:right w:val="nil"/>
            </w:tcBorders>
            <w:shd w:val="clear" w:color="auto" w:fill="auto"/>
            <w:vAlign w:val="center"/>
            <w:hideMark/>
          </w:tcPr>
          <w:p w:rsidR="00FC7E19" w:rsidRPr="00FC7E19" w:rsidRDefault="00FC7E19" w:rsidP="00FC7E19">
            <w:pPr>
              <w:spacing w:after="0" w:line="240" w:lineRule="auto"/>
              <w:jc w:val="center"/>
              <w:rPr>
                <w:rFonts w:ascii="Calibri" w:eastAsia="Times New Roman" w:hAnsi="Calibri" w:cs="Calibri"/>
                <w:b/>
                <w:bCs/>
                <w:color w:val="000000"/>
                <w:sz w:val="20"/>
                <w:szCs w:val="20"/>
              </w:rPr>
            </w:pPr>
            <w:r w:rsidRPr="00FC7E19">
              <w:rPr>
                <w:rFonts w:ascii="Calibri" w:eastAsia="Times New Roman" w:hAnsi="Calibri" w:cs="Calibri"/>
                <w:b/>
                <w:bCs/>
                <w:color w:val="000000"/>
                <w:sz w:val="20"/>
                <w:szCs w:val="20"/>
              </w:rPr>
              <w:t>%Mastery</w:t>
            </w:r>
          </w:p>
        </w:tc>
      </w:tr>
      <w:tr w:rsidR="00FC7E19" w:rsidRPr="00FC7E19" w:rsidTr="00FC7E19">
        <w:trPr>
          <w:trHeight w:val="300"/>
        </w:trPr>
        <w:tc>
          <w:tcPr>
            <w:tcW w:w="10880" w:type="dxa"/>
            <w:gridSpan w:val="3"/>
            <w:tcBorders>
              <w:top w:val="nil"/>
              <w:left w:val="nil"/>
              <w:bottom w:val="nil"/>
              <w:right w:val="nil"/>
            </w:tcBorders>
            <w:shd w:val="clear" w:color="auto" w:fill="auto"/>
            <w:vAlign w:val="center"/>
            <w:hideMark/>
          </w:tcPr>
          <w:p w:rsidR="00FC7E19" w:rsidRPr="00FC7E19" w:rsidRDefault="00FC7E19" w:rsidP="00FC7E19">
            <w:pPr>
              <w:spacing w:after="0" w:line="240" w:lineRule="auto"/>
              <w:jc w:val="center"/>
              <w:rPr>
                <w:rFonts w:ascii="Calibri" w:eastAsia="Times New Roman" w:hAnsi="Calibri" w:cs="Calibri"/>
                <w:b/>
                <w:bCs/>
                <w:color w:val="000000"/>
                <w:sz w:val="20"/>
                <w:szCs w:val="20"/>
              </w:rPr>
            </w:pPr>
          </w:p>
        </w:tc>
      </w:tr>
      <w:tr w:rsidR="00FC7E19" w:rsidRPr="00FC7E19" w:rsidTr="00FC7E19">
        <w:trPr>
          <w:trHeight w:val="765"/>
        </w:trPr>
        <w:tc>
          <w:tcPr>
            <w:tcW w:w="8440" w:type="dxa"/>
            <w:tcBorders>
              <w:top w:val="nil"/>
              <w:left w:val="nil"/>
              <w:bottom w:val="nil"/>
              <w:right w:val="nil"/>
            </w:tcBorders>
            <w:shd w:val="clear" w:color="auto" w:fill="auto"/>
            <w:vAlign w:val="center"/>
            <w:hideMark/>
          </w:tcPr>
          <w:p w:rsidR="00FC7E19" w:rsidRPr="00FC7E19" w:rsidRDefault="00FC7E19" w:rsidP="00FC7E19">
            <w:pPr>
              <w:spacing w:after="0" w:line="240" w:lineRule="auto"/>
              <w:rPr>
                <w:rFonts w:ascii="Calibri" w:eastAsia="Times New Roman" w:hAnsi="Calibri" w:cs="Calibri"/>
                <w:color w:val="000000"/>
                <w:sz w:val="20"/>
                <w:szCs w:val="20"/>
              </w:rPr>
            </w:pPr>
            <w:r w:rsidRPr="00FC7E19">
              <w:rPr>
                <w:rFonts w:ascii="Calibri" w:eastAsia="Times New Roman" w:hAnsi="Calibri" w:cs="Calibri"/>
                <w:color w:val="000000"/>
                <w:sz w:val="20"/>
                <w:szCs w:val="20"/>
              </w:rPr>
              <w:t xml:space="preserve">ELA.8.1 - - Cite the textual evidence that most strongly supports an analysis of what the literary text says explicitly as well as inferences drawn from the text. </w:t>
            </w:r>
          </w:p>
        </w:tc>
        <w:tc>
          <w:tcPr>
            <w:tcW w:w="1280" w:type="dxa"/>
            <w:tcBorders>
              <w:top w:val="nil"/>
              <w:left w:val="nil"/>
              <w:bottom w:val="nil"/>
              <w:right w:val="nil"/>
            </w:tcBorders>
            <w:shd w:val="clear" w:color="auto" w:fill="auto"/>
            <w:vAlign w:val="center"/>
            <w:hideMark/>
          </w:tcPr>
          <w:p w:rsidR="00FC7E19" w:rsidRPr="00FC7E19" w:rsidRDefault="00FC7E19" w:rsidP="00FC7E19">
            <w:pPr>
              <w:spacing w:after="0" w:line="240" w:lineRule="auto"/>
              <w:jc w:val="center"/>
              <w:rPr>
                <w:rFonts w:ascii="Calibri" w:eastAsia="Times New Roman" w:hAnsi="Calibri" w:cs="Calibri"/>
                <w:color w:val="000000"/>
                <w:sz w:val="20"/>
                <w:szCs w:val="20"/>
              </w:rPr>
            </w:pPr>
            <w:r w:rsidRPr="00FC7E19">
              <w:rPr>
                <w:rFonts w:ascii="Calibri" w:eastAsia="Times New Roman" w:hAnsi="Calibri" w:cs="Calibri"/>
                <w:color w:val="000000"/>
                <w:sz w:val="20"/>
                <w:szCs w:val="20"/>
              </w:rPr>
              <w:t>7</w:t>
            </w:r>
          </w:p>
        </w:tc>
        <w:tc>
          <w:tcPr>
            <w:tcW w:w="1160" w:type="dxa"/>
            <w:tcBorders>
              <w:top w:val="nil"/>
              <w:left w:val="nil"/>
              <w:bottom w:val="nil"/>
              <w:right w:val="nil"/>
            </w:tcBorders>
            <w:shd w:val="clear" w:color="auto" w:fill="auto"/>
            <w:vAlign w:val="center"/>
            <w:hideMark/>
          </w:tcPr>
          <w:p w:rsidR="00FC7E19" w:rsidRPr="00FC7E19" w:rsidRDefault="00FC7E19" w:rsidP="00FC7E19">
            <w:pPr>
              <w:spacing w:after="0" w:line="240" w:lineRule="auto"/>
              <w:jc w:val="center"/>
              <w:rPr>
                <w:rFonts w:ascii="Calibri" w:eastAsia="Times New Roman" w:hAnsi="Calibri" w:cs="Calibri"/>
                <w:color w:val="000000"/>
                <w:sz w:val="20"/>
                <w:szCs w:val="20"/>
              </w:rPr>
            </w:pPr>
            <w:r w:rsidRPr="00FC7E19">
              <w:rPr>
                <w:rFonts w:ascii="Calibri" w:eastAsia="Times New Roman" w:hAnsi="Calibri" w:cs="Calibri"/>
                <w:color w:val="000000"/>
                <w:sz w:val="20"/>
                <w:szCs w:val="20"/>
              </w:rPr>
              <w:t>36%</w:t>
            </w:r>
          </w:p>
        </w:tc>
      </w:tr>
      <w:tr w:rsidR="00FC7E19" w:rsidRPr="00FC7E19" w:rsidTr="00FC7E19">
        <w:trPr>
          <w:trHeight w:val="1530"/>
        </w:trPr>
        <w:tc>
          <w:tcPr>
            <w:tcW w:w="8440" w:type="dxa"/>
            <w:tcBorders>
              <w:top w:val="nil"/>
              <w:left w:val="nil"/>
              <w:bottom w:val="nil"/>
              <w:right w:val="nil"/>
            </w:tcBorders>
            <w:shd w:val="clear" w:color="000000" w:fill="FFFF00"/>
            <w:vAlign w:val="center"/>
            <w:hideMark/>
          </w:tcPr>
          <w:p w:rsidR="00FC7E19" w:rsidRPr="00FC7E19" w:rsidRDefault="00FC7E19" w:rsidP="00FC7E19">
            <w:pPr>
              <w:spacing w:after="0" w:line="240" w:lineRule="auto"/>
              <w:rPr>
                <w:rFonts w:ascii="Calibri" w:eastAsia="Times New Roman" w:hAnsi="Calibri" w:cs="Calibri"/>
                <w:color w:val="000000"/>
                <w:sz w:val="20"/>
                <w:szCs w:val="20"/>
              </w:rPr>
            </w:pPr>
            <w:r w:rsidRPr="00FC7E19">
              <w:rPr>
                <w:rFonts w:ascii="Calibri" w:eastAsia="Times New Roman" w:hAnsi="Calibri" w:cs="Calibri"/>
                <w:color w:val="000000"/>
                <w:sz w:val="20"/>
                <w:szCs w:val="20"/>
              </w:rPr>
              <w:t>ELA.8.14 -  Analyze how a modern work of fiction draws on themes, patterns of events, or character types from myths, traditional stories, or religious works, such as the Bible, including describing how the material is transformed in the modern work (e.g., how a modern interpretation of a Shakespearean text draws from the original text). -</w:t>
            </w:r>
          </w:p>
        </w:tc>
        <w:tc>
          <w:tcPr>
            <w:tcW w:w="1280" w:type="dxa"/>
            <w:tcBorders>
              <w:top w:val="nil"/>
              <w:left w:val="nil"/>
              <w:bottom w:val="nil"/>
              <w:right w:val="nil"/>
            </w:tcBorders>
            <w:shd w:val="clear" w:color="000000" w:fill="FFFF00"/>
            <w:vAlign w:val="center"/>
            <w:hideMark/>
          </w:tcPr>
          <w:p w:rsidR="00FC7E19" w:rsidRPr="00FC7E19" w:rsidRDefault="00FC7E19" w:rsidP="00FC7E19">
            <w:pPr>
              <w:spacing w:after="0" w:line="240" w:lineRule="auto"/>
              <w:jc w:val="center"/>
              <w:rPr>
                <w:rFonts w:ascii="Calibri" w:eastAsia="Times New Roman" w:hAnsi="Calibri" w:cs="Calibri"/>
                <w:color w:val="000000"/>
                <w:sz w:val="20"/>
                <w:szCs w:val="20"/>
              </w:rPr>
            </w:pPr>
            <w:r w:rsidRPr="00FC7E19">
              <w:rPr>
                <w:rFonts w:ascii="Calibri" w:eastAsia="Times New Roman" w:hAnsi="Calibri" w:cs="Calibri"/>
                <w:color w:val="000000"/>
                <w:sz w:val="20"/>
                <w:szCs w:val="20"/>
              </w:rPr>
              <w:t>3</w:t>
            </w:r>
          </w:p>
        </w:tc>
        <w:tc>
          <w:tcPr>
            <w:tcW w:w="1160" w:type="dxa"/>
            <w:tcBorders>
              <w:top w:val="nil"/>
              <w:left w:val="nil"/>
              <w:bottom w:val="nil"/>
              <w:right w:val="nil"/>
            </w:tcBorders>
            <w:shd w:val="clear" w:color="000000" w:fill="FFFF00"/>
            <w:vAlign w:val="center"/>
            <w:hideMark/>
          </w:tcPr>
          <w:p w:rsidR="00FC7E19" w:rsidRPr="00FC7E19" w:rsidRDefault="00FC7E19" w:rsidP="00FC7E19">
            <w:pPr>
              <w:spacing w:after="0" w:line="240" w:lineRule="auto"/>
              <w:jc w:val="center"/>
              <w:rPr>
                <w:rFonts w:ascii="Calibri" w:eastAsia="Times New Roman" w:hAnsi="Calibri" w:cs="Calibri"/>
                <w:color w:val="000000"/>
                <w:sz w:val="20"/>
                <w:szCs w:val="20"/>
              </w:rPr>
            </w:pPr>
            <w:r w:rsidRPr="00FC7E19">
              <w:rPr>
                <w:rFonts w:ascii="Calibri" w:eastAsia="Times New Roman" w:hAnsi="Calibri" w:cs="Calibri"/>
                <w:color w:val="000000"/>
                <w:sz w:val="20"/>
                <w:szCs w:val="20"/>
              </w:rPr>
              <w:t>28%</w:t>
            </w:r>
          </w:p>
        </w:tc>
      </w:tr>
      <w:tr w:rsidR="00FC7E19" w:rsidRPr="00FC7E19" w:rsidTr="00FC7E19">
        <w:trPr>
          <w:trHeight w:val="1020"/>
        </w:trPr>
        <w:tc>
          <w:tcPr>
            <w:tcW w:w="8440" w:type="dxa"/>
            <w:tcBorders>
              <w:top w:val="nil"/>
              <w:left w:val="nil"/>
              <w:bottom w:val="nil"/>
              <w:right w:val="nil"/>
            </w:tcBorders>
            <w:shd w:val="clear" w:color="auto" w:fill="auto"/>
            <w:vAlign w:val="center"/>
            <w:hideMark/>
          </w:tcPr>
          <w:p w:rsidR="00FC7E19" w:rsidRPr="00FC7E19" w:rsidRDefault="00FC7E19" w:rsidP="00FC7E19">
            <w:pPr>
              <w:spacing w:after="0" w:line="240" w:lineRule="auto"/>
              <w:rPr>
                <w:rFonts w:ascii="Calibri" w:eastAsia="Times New Roman" w:hAnsi="Calibri" w:cs="Calibri"/>
                <w:color w:val="000000"/>
                <w:sz w:val="20"/>
                <w:szCs w:val="20"/>
              </w:rPr>
            </w:pPr>
            <w:r w:rsidRPr="00FC7E19">
              <w:rPr>
                <w:rFonts w:ascii="Calibri" w:eastAsia="Times New Roman" w:hAnsi="Calibri" w:cs="Calibri"/>
                <w:color w:val="000000"/>
                <w:sz w:val="20"/>
                <w:szCs w:val="20"/>
              </w:rPr>
              <w:t xml:space="preserve">ELA.8.2 -- Determine a theme or central idea of a literary text and analyze its development over the course of the text, including its relationship to the characters, setting, and plot; provide an objective summary of the text. - </w:t>
            </w:r>
          </w:p>
        </w:tc>
        <w:tc>
          <w:tcPr>
            <w:tcW w:w="1280" w:type="dxa"/>
            <w:tcBorders>
              <w:top w:val="nil"/>
              <w:left w:val="nil"/>
              <w:bottom w:val="nil"/>
              <w:right w:val="nil"/>
            </w:tcBorders>
            <w:shd w:val="clear" w:color="auto" w:fill="auto"/>
            <w:vAlign w:val="center"/>
            <w:hideMark/>
          </w:tcPr>
          <w:p w:rsidR="00FC7E19" w:rsidRPr="00FC7E19" w:rsidRDefault="00FC7E19" w:rsidP="00FC7E19">
            <w:pPr>
              <w:spacing w:after="0" w:line="240" w:lineRule="auto"/>
              <w:jc w:val="center"/>
              <w:rPr>
                <w:rFonts w:ascii="Calibri" w:eastAsia="Times New Roman" w:hAnsi="Calibri" w:cs="Calibri"/>
                <w:color w:val="000000"/>
                <w:sz w:val="20"/>
                <w:szCs w:val="20"/>
              </w:rPr>
            </w:pPr>
            <w:r w:rsidRPr="00FC7E19">
              <w:rPr>
                <w:rFonts w:ascii="Calibri" w:eastAsia="Times New Roman" w:hAnsi="Calibri" w:cs="Calibri"/>
                <w:color w:val="000000"/>
                <w:sz w:val="20"/>
                <w:szCs w:val="20"/>
              </w:rPr>
              <w:t>4</w:t>
            </w:r>
          </w:p>
        </w:tc>
        <w:tc>
          <w:tcPr>
            <w:tcW w:w="1160" w:type="dxa"/>
            <w:tcBorders>
              <w:top w:val="nil"/>
              <w:left w:val="nil"/>
              <w:bottom w:val="nil"/>
              <w:right w:val="nil"/>
            </w:tcBorders>
            <w:shd w:val="clear" w:color="auto" w:fill="auto"/>
            <w:vAlign w:val="center"/>
            <w:hideMark/>
          </w:tcPr>
          <w:p w:rsidR="00FC7E19" w:rsidRPr="00FC7E19" w:rsidRDefault="00FC7E19" w:rsidP="00FC7E19">
            <w:pPr>
              <w:spacing w:after="0" w:line="240" w:lineRule="auto"/>
              <w:jc w:val="center"/>
              <w:rPr>
                <w:rFonts w:ascii="Calibri" w:eastAsia="Times New Roman" w:hAnsi="Calibri" w:cs="Calibri"/>
                <w:color w:val="000000"/>
                <w:sz w:val="20"/>
                <w:szCs w:val="20"/>
              </w:rPr>
            </w:pPr>
            <w:r w:rsidRPr="00FC7E19">
              <w:rPr>
                <w:rFonts w:ascii="Calibri" w:eastAsia="Times New Roman" w:hAnsi="Calibri" w:cs="Calibri"/>
                <w:color w:val="000000"/>
                <w:sz w:val="20"/>
                <w:szCs w:val="20"/>
              </w:rPr>
              <w:t>41%</w:t>
            </w:r>
          </w:p>
        </w:tc>
      </w:tr>
      <w:tr w:rsidR="00FC7E19" w:rsidRPr="00FC7E19" w:rsidTr="00FC7E19">
        <w:trPr>
          <w:trHeight w:val="765"/>
        </w:trPr>
        <w:tc>
          <w:tcPr>
            <w:tcW w:w="8440" w:type="dxa"/>
            <w:tcBorders>
              <w:top w:val="nil"/>
              <w:left w:val="nil"/>
              <w:bottom w:val="nil"/>
              <w:right w:val="nil"/>
            </w:tcBorders>
            <w:shd w:val="clear" w:color="auto" w:fill="auto"/>
            <w:vAlign w:val="center"/>
            <w:hideMark/>
          </w:tcPr>
          <w:p w:rsidR="00FC7E19" w:rsidRPr="00FC7E19" w:rsidRDefault="00FC7E19" w:rsidP="00FC7E19">
            <w:pPr>
              <w:spacing w:after="0" w:line="240" w:lineRule="auto"/>
              <w:rPr>
                <w:rFonts w:ascii="Calibri" w:eastAsia="Times New Roman" w:hAnsi="Calibri" w:cs="Calibri"/>
                <w:color w:val="000000"/>
                <w:sz w:val="20"/>
                <w:szCs w:val="20"/>
              </w:rPr>
            </w:pPr>
            <w:r w:rsidRPr="00FC7E19">
              <w:rPr>
                <w:rFonts w:ascii="Calibri" w:eastAsia="Times New Roman" w:hAnsi="Calibri" w:cs="Calibri"/>
                <w:color w:val="000000"/>
                <w:sz w:val="20"/>
                <w:szCs w:val="20"/>
              </w:rPr>
              <w:t>ELA.8.3 - - Analyze how particular lines of dialogue or incidents in a story or drama propel the action, reveal aspects of a character, or provoke a decision. -</w:t>
            </w:r>
          </w:p>
        </w:tc>
        <w:tc>
          <w:tcPr>
            <w:tcW w:w="1280" w:type="dxa"/>
            <w:tcBorders>
              <w:top w:val="nil"/>
              <w:left w:val="nil"/>
              <w:bottom w:val="nil"/>
              <w:right w:val="nil"/>
            </w:tcBorders>
            <w:shd w:val="clear" w:color="auto" w:fill="auto"/>
            <w:vAlign w:val="center"/>
            <w:hideMark/>
          </w:tcPr>
          <w:p w:rsidR="00FC7E19" w:rsidRPr="00FC7E19" w:rsidRDefault="00FC7E19" w:rsidP="00FC7E19">
            <w:pPr>
              <w:spacing w:after="0" w:line="240" w:lineRule="auto"/>
              <w:jc w:val="center"/>
              <w:rPr>
                <w:rFonts w:ascii="Calibri" w:eastAsia="Times New Roman" w:hAnsi="Calibri" w:cs="Calibri"/>
                <w:color w:val="000000"/>
                <w:sz w:val="20"/>
                <w:szCs w:val="20"/>
              </w:rPr>
            </w:pPr>
            <w:r w:rsidRPr="00FC7E19">
              <w:rPr>
                <w:rFonts w:ascii="Calibri" w:eastAsia="Times New Roman" w:hAnsi="Calibri" w:cs="Calibri"/>
                <w:color w:val="000000"/>
                <w:sz w:val="20"/>
                <w:szCs w:val="20"/>
              </w:rPr>
              <w:t>7</w:t>
            </w:r>
          </w:p>
        </w:tc>
        <w:tc>
          <w:tcPr>
            <w:tcW w:w="1160" w:type="dxa"/>
            <w:tcBorders>
              <w:top w:val="nil"/>
              <w:left w:val="nil"/>
              <w:bottom w:val="nil"/>
              <w:right w:val="nil"/>
            </w:tcBorders>
            <w:shd w:val="clear" w:color="auto" w:fill="auto"/>
            <w:vAlign w:val="center"/>
            <w:hideMark/>
          </w:tcPr>
          <w:p w:rsidR="00FC7E19" w:rsidRPr="00FC7E19" w:rsidRDefault="00FC7E19" w:rsidP="00FC7E19">
            <w:pPr>
              <w:spacing w:after="0" w:line="240" w:lineRule="auto"/>
              <w:jc w:val="center"/>
              <w:rPr>
                <w:rFonts w:ascii="Calibri" w:eastAsia="Times New Roman" w:hAnsi="Calibri" w:cs="Calibri"/>
                <w:color w:val="000000"/>
                <w:sz w:val="20"/>
                <w:szCs w:val="20"/>
              </w:rPr>
            </w:pPr>
            <w:r w:rsidRPr="00FC7E19">
              <w:rPr>
                <w:rFonts w:ascii="Calibri" w:eastAsia="Times New Roman" w:hAnsi="Calibri" w:cs="Calibri"/>
                <w:color w:val="000000"/>
                <w:sz w:val="20"/>
                <w:szCs w:val="20"/>
              </w:rPr>
              <w:t>39%</w:t>
            </w:r>
          </w:p>
        </w:tc>
      </w:tr>
      <w:tr w:rsidR="00FC7E19" w:rsidRPr="00FC7E19" w:rsidTr="00FC7E19">
        <w:trPr>
          <w:trHeight w:val="1275"/>
        </w:trPr>
        <w:tc>
          <w:tcPr>
            <w:tcW w:w="8440" w:type="dxa"/>
            <w:tcBorders>
              <w:top w:val="nil"/>
              <w:left w:val="nil"/>
              <w:bottom w:val="nil"/>
              <w:right w:val="nil"/>
            </w:tcBorders>
            <w:shd w:val="clear" w:color="auto" w:fill="auto"/>
            <w:vAlign w:val="center"/>
            <w:hideMark/>
          </w:tcPr>
          <w:p w:rsidR="00FC7E19" w:rsidRPr="00FC7E19" w:rsidRDefault="00FC7E19" w:rsidP="00FC7E19">
            <w:pPr>
              <w:spacing w:after="0" w:line="240" w:lineRule="auto"/>
              <w:rPr>
                <w:rFonts w:ascii="Calibri" w:eastAsia="Times New Roman" w:hAnsi="Calibri" w:cs="Calibri"/>
                <w:color w:val="000000"/>
                <w:sz w:val="20"/>
                <w:szCs w:val="20"/>
              </w:rPr>
            </w:pPr>
            <w:r w:rsidRPr="00FC7E19">
              <w:rPr>
                <w:rFonts w:ascii="Calibri" w:eastAsia="Times New Roman" w:hAnsi="Calibri" w:cs="Calibri"/>
                <w:color w:val="000000"/>
                <w:sz w:val="20"/>
                <w:szCs w:val="20"/>
              </w:rPr>
              <w:t xml:space="preserve">ELA.8.7 </w:t>
            </w:r>
            <w:proofErr w:type="gramStart"/>
            <w:r w:rsidRPr="00FC7E19">
              <w:rPr>
                <w:rFonts w:ascii="Calibri" w:eastAsia="Times New Roman" w:hAnsi="Calibri" w:cs="Calibri"/>
                <w:color w:val="000000"/>
                <w:sz w:val="20"/>
                <w:szCs w:val="20"/>
              </w:rPr>
              <w:t>-  Determine</w:t>
            </w:r>
            <w:proofErr w:type="gramEnd"/>
            <w:r w:rsidRPr="00FC7E19">
              <w:rPr>
                <w:rFonts w:ascii="Calibri" w:eastAsia="Times New Roman" w:hAnsi="Calibri" w:cs="Calibri"/>
                <w:color w:val="000000"/>
                <w:sz w:val="20"/>
                <w:szCs w:val="20"/>
              </w:rPr>
              <w:t xml:space="preserve"> the meaning of words and phrases as they are used in a literary text, including figurative and connotative meanings; analyze the impact of specific word choices on meaning and tone, including analogies or allusions to other texts.</w:t>
            </w:r>
          </w:p>
        </w:tc>
        <w:tc>
          <w:tcPr>
            <w:tcW w:w="1280" w:type="dxa"/>
            <w:tcBorders>
              <w:top w:val="nil"/>
              <w:left w:val="nil"/>
              <w:bottom w:val="nil"/>
              <w:right w:val="nil"/>
            </w:tcBorders>
            <w:shd w:val="clear" w:color="auto" w:fill="auto"/>
            <w:vAlign w:val="center"/>
            <w:hideMark/>
          </w:tcPr>
          <w:p w:rsidR="00FC7E19" w:rsidRPr="00FC7E19" w:rsidRDefault="00FC7E19" w:rsidP="00FC7E19">
            <w:pPr>
              <w:spacing w:after="0" w:line="240" w:lineRule="auto"/>
              <w:jc w:val="center"/>
              <w:rPr>
                <w:rFonts w:ascii="Calibri" w:eastAsia="Times New Roman" w:hAnsi="Calibri" w:cs="Calibri"/>
                <w:color w:val="000000"/>
                <w:sz w:val="20"/>
                <w:szCs w:val="20"/>
              </w:rPr>
            </w:pPr>
            <w:r w:rsidRPr="00FC7E19">
              <w:rPr>
                <w:rFonts w:ascii="Calibri" w:eastAsia="Times New Roman" w:hAnsi="Calibri" w:cs="Calibri"/>
                <w:color w:val="000000"/>
                <w:sz w:val="20"/>
                <w:szCs w:val="20"/>
              </w:rPr>
              <w:t>6</w:t>
            </w:r>
          </w:p>
        </w:tc>
        <w:tc>
          <w:tcPr>
            <w:tcW w:w="1160" w:type="dxa"/>
            <w:tcBorders>
              <w:top w:val="nil"/>
              <w:left w:val="nil"/>
              <w:bottom w:val="nil"/>
              <w:right w:val="nil"/>
            </w:tcBorders>
            <w:shd w:val="clear" w:color="auto" w:fill="auto"/>
            <w:vAlign w:val="center"/>
            <w:hideMark/>
          </w:tcPr>
          <w:p w:rsidR="00FC7E19" w:rsidRPr="00FC7E19" w:rsidRDefault="00FC7E19" w:rsidP="00FC7E19">
            <w:pPr>
              <w:spacing w:after="0" w:line="240" w:lineRule="auto"/>
              <w:jc w:val="center"/>
              <w:rPr>
                <w:rFonts w:ascii="Calibri" w:eastAsia="Times New Roman" w:hAnsi="Calibri" w:cs="Calibri"/>
                <w:color w:val="000000"/>
                <w:sz w:val="20"/>
                <w:szCs w:val="20"/>
              </w:rPr>
            </w:pPr>
            <w:r w:rsidRPr="00FC7E19">
              <w:rPr>
                <w:rFonts w:ascii="Calibri" w:eastAsia="Times New Roman" w:hAnsi="Calibri" w:cs="Calibri"/>
                <w:color w:val="000000"/>
                <w:sz w:val="20"/>
                <w:szCs w:val="20"/>
              </w:rPr>
              <w:t>55%</w:t>
            </w:r>
          </w:p>
        </w:tc>
      </w:tr>
      <w:tr w:rsidR="00FC7E19" w:rsidRPr="00FC7E19" w:rsidTr="00FC7E19">
        <w:trPr>
          <w:trHeight w:val="1020"/>
        </w:trPr>
        <w:tc>
          <w:tcPr>
            <w:tcW w:w="8440" w:type="dxa"/>
            <w:tcBorders>
              <w:top w:val="nil"/>
              <w:left w:val="nil"/>
              <w:bottom w:val="nil"/>
              <w:right w:val="nil"/>
            </w:tcBorders>
            <w:shd w:val="clear" w:color="auto" w:fill="auto"/>
            <w:vAlign w:val="center"/>
            <w:hideMark/>
          </w:tcPr>
          <w:p w:rsidR="00FC7E19" w:rsidRPr="00FC7E19" w:rsidRDefault="00FC7E19" w:rsidP="00FC7E19">
            <w:pPr>
              <w:spacing w:after="0" w:line="240" w:lineRule="auto"/>
              <w:rPr>
                <w:rFonts w:ascii="Calibri" w:eastAsia="Times New Roman" w:hAnsi="Calibri" w:cs="Calibri"/>
                <w:color w:val="000000"/>
                <w:sz w:val="20"/>
                <w:szCs w:val="20"/>
              </w:rPr>
            </w:pPr>
            <w:r w:rsidRPr="00FC7E19">
              <w:rPr>
                <w:rFonts w:ascii="Calibri" w:eastAsia="Times New Roman" w:hAnsi="Calibri" w:cs="Calibri"/>
                <w:color w:val="000000"/>
                <w:sz w:val="20"/>
                <w:szCs w:val="20"/>
              </w:rPr>
              <w:t xml:space="preserve">ELA.8.9  - Analyze how differences in the points of view of the characters and the audience or reader (e.g., created through the use of dramatic irony) create such effects as suspense or humor in a literary text. - </w:t>
            </w:r>
          </w:p>
        </w:tc>
        <w:tc>
          <w:tcPr>
            <w:tcW w:w="1280" w:type="dxa"/>
            <w:tcBorders>
              <w:top w:val="nil"/>
              <w:left w:val="nil"/>
              <w:bottom w:val="nil"/>
              <w:right w:val="nil"/>
            </w:tcBorders>
            <w:shd w:val="clear" w:color="auto" w:fill="auto"/>
            <w:vAlign w:val="center"/>
            <w:hideMark/>
          </w:tcPr>
          <w:p w:rsidR="00FC7E19" w:rsidRPr="00FC7E19" w:rsidRDefault="00FC7E19" w:rsidP="00FC7E19">
            <w:pPr>
              <w:spacing w:after="0" w:line="240" w:lineRule="auto"/>
              <w:jc w:val="center"/>
              <w:rPr>
                <w:rFonts w:ascii="Calibri" w:eastAsia="Times New Roman" w:hAnsi="Calibri" w:cs="Calibri"/>
                <w:color w:val="000000"/>
                <w:sz w:val="20"/>
                <w:szCs w:val="20"/>
              </w:rPr>
            </w:pPr>
            <w:r w:rsidRPr="00FC7E19">
              <w:rPr>
                <w:rFonts w:ascii="Calibri" w:eastAsia="Times New Roman" w:hAnsi="Calibri" w:cs="Calibri"/>
                <w:color w:val="000000"/>
                <w:sz w:val="20"/>
                <w:szCs w:val="20"/>
              </w:rPr>
              <w:t>4</w:t>
            </w:r>
          </w:p>
        </w:tc>
        <w:tc>
          <w:tcPr>
            <w:tcW w:w="1160" w:type="dxa"/>
            <w:tcBorders>
              <w:top w:val="nil"/>
              <w:left w:val="nil"/>
              <w:bottom w:val="nil"/>
              <w:right w:val="nil"/>
            </w:tcBorders>
            <w:shd w:val="clear" w:color="auto" w:fill="auto"/>
            <w:vAlign w:val="center"/>
            <w:hideMark/>
          </w:tcPr>
          <w:p w:rsidR="00FC7E19" w:rsidRPr="00FC7E19" w:rsidRDefault="00FC7E19" w:rsidP="00FC7E19">
            <w:pPr>
              <w:spacing w:after="0" w:line="240" w:lineRule="auto"/>
              <w:jc w:val="center"/>
              <w:rPr>
                <w:rFonts w:ascii="Calibri" w:eastAsia="Times New Roman" w:hAnsi="Calibri" w:cs="Calibri"/>
                <w:color w:val="000000"/>
                <w:sz w:val="20"/>
                <w:szCs w:val="20"/>
              </w:rPr>
            </w:pPr>
            <w:r w:rsidRPr="00FC7E19">
              <w:rPr>
                <w:rFonts w:ascii="Calibri" w:eastAsia="Times New Roman" w:hAnsi="Calibri" w:cs="Calibri"/>
                <w:color w:val="000000"/>
                <w:sz w:val="20"/>
                <w:szCs w:val="20"/>
              </w:rPr>
              <w:t>34%</w:t>
            </w:r>
          </w:p>
        </w:tc>
      </w:tr>
      <w:tr w:rsidR="00FC7E19" w:rsidRPr="00FC7E19" w:rsidTr="00FC7E19">
        <w:trPr>
          <w:trHeight w:val="300"/>
        </w:trPr>
        <w:tc>
          <w:tcPr>
            <w:tcW w:w="10880" w:type="dxa"/>
            <w:gridSpan w:val="3"/>
            <w:tcBorders>
              <w:top w:val="nil"/>
              <w:left w:val="nil"/>
              <w:bottom w:val="nil"/>
              <w:right w:val="nil"/>
            </w:tcBorders>
            <w:shd w:val="clear" w:color="auto" w:fill="auto"/>
            <w:vAlign w:val="center"/>
            <w:hideMark/>
          </w:tcPr>
          <w:p w:rsidR="00FC7E19" w:rsidRPr="00FC7E19" w:rsidRDefault="00FC7E19" w:rsidP="00FC7E19">
            <w:pPr>
              <w:spacing w:after="0" w:line="240" w:lineRule="auto"/>
              <w:rPr>
                <w:rFonts w:ascii="Calibri" w:eastAsia="Times New Roman" w:hAnsi="Calibri" w:cs="Calibri"/>
                <w:color w:val="000000"/>
                <w:sz w:val="20"/>
                <w:szCs w:val="20"/>
              </w:rPr>
            </w:pPr>
            <w:r w:rsidRPr="00FC7E19">
              <w:rPr>
                <w:rFonts w:ascii="Calibri" w:eastAsia="Times New Roman" w:hAnsi="Calibri" w:cs="Calibri"/>
                <w:color w:val="000000"/>
                <w:sz w:val="20"/>
                <w:szCs w:val="20"/>
              </w:rPr>
              <w:t>Reading Informational Text</w:t>
            </w:r>
          </w:p>
        </w:tc>
      </w:tr>
      <w:tr w:rsidR="00FC7E19" w:rsidRPr="00FC7E19" w:rsidTr="00FC7E19">
        <w:trPr>
          <w:trHeight w:val="1275"/>
        </w:trPr>
        <w:tc>
          <w:tcPr>
            <w:tcW w:w="8440" w:type="dxa"/>
            <w:tcBorders>
              <w:top w:val="nil"/>
              <w:left w:val="nil"/>
              <w:bottom w:val="nil"/>
              <w:right w:val="nil"/>
            </w:tcBorders>
            <w:shd w:val="clear" w:color="auto" w:fill="auto"/>
            <w:vAlign w:val="center"/>
            <w:hideMark/>
          </w:tcPr>
          <w:p w:rsidR="00FC7E19" w:rsidRPr="00FC7E19" w:rsidRDefault="00FC7E19" w:rsidP="00FC7E19">
            <w:pPr>
              <w:spacing w:after="0" w:line="240" w:lineRule="auto"/>
              <w:rPr>
                <w:rFonts w:ascii="Calibri" w:eastAsia="Times New Roman" w:hAnsi="Calibri" w:cs="Calibri"/>
                <w:color w:val="000000"/>
                <w:sz w:val="20"/>
                <w:szCs w:val="20"/>
              </w:rPr>
            </w:pPr>
            <w:r w:rsidRPr="00FC7E19">
              <w:rPr>
                <w:rFonts w:ascii="Calibri" w:eastAsia="Times New Roman" w:hAnsi="Calibri" w:cs="Calibri"/>
                <w:color w:val="000000"/>
                <w:sz w:val="20"/>
                <w:szCs w:val="20"/>
              </w:rPr>
              <w:t>ELA.8.10 -- Determine the meaning of words and phrases as they are used in an informational text, including figurative, connotative, and technical meanings; analyze the impact of specific word choices on meaning and tone, including analogies or allusions to other texts. -</w:t>
            </w:r>
          </w:p>
        </w:tc>
        <w:tc>
          <w:tcPr>
            <w:tcW w:w="1280" w:type="dxa"/>
            <w:tcBorders>
              <w:top w:val="nil"/>
              <w:left w:val="nil"/>
              <w:bottom w:val="nil"/>
              <w:right w:val="nil"/>
            </w:tcBorders>
            <w:shd w:val="clear" w:color="auto" w:fill="auto"/>
            <w:vAlign w:val="center"/>
            <w:hideMark/>
          </w:tcPr>
          <w:p w:rsidR="00FC7E19" w:rsidRPr="00FC7E19" w:rsidRDefault="00FC7E19" w:rsidP="00FC7E19">
            <w:pPr>
              <w:spacing w:after="0" w:line="240" w:lineRule="auto"/>
              <w:jc w:val="center"/>
              <w:rPr>
                <w:rFonts w:ascii="Calibri" w:eastAsia="Times New Roman" w:hAnsi="Calibri" w:cs="Calibri"/>
                <w:color w:val="000000"/>
                <w:sz w:val="20"/>
                <w:szCs w:val="20"/>
              </w:rPr>
            </w:pPr>
            <w:r w:rsidRPr="00FC7E19">
              <w:rPr>
                <w:rFonts w:ascii="Calibri" w:eastAsia="Times New Roman" w:hAnsi="Calibri" w:cs="Calibri"/>
                <w:color w:val="000000"/>
                <w:sz w:val="20"/>
                <w:szCs w:val="20"/>
              </w:rPr>
              <w:t>6</w:t>
            </w:r>
          </w:p>
        </w:tc>
        <w:tc>
          <w:tcPr>
            <w:tcW w:w="1160" w:type="dxa"/>
            <w:tcBorders>
              <w:top w:val="nil"/>
              <w:left w:val="nil"/>
              <w:bottom w:val="nil"/>
              <w:right w:val="nil"/>
            </w:tcBorders>
            <w:shd w:val="clear" w:color="auto" w:fill="auto"/>
            <w:vAlign w:val="center"/>
            <w:hideMark/>
          </w:tcPr>
          <w:p w:rsidR="00FC7E19" w:rsidRPr="00FC7E19" w:rsidRDefault="00FC7E19" w:rsidP="00FC7E19">
            <w:pPr>
              <w:spacing w:after="0" w:line="240" w:lineRule="auto"/>
              <w:jc w:val="center"/>
              <w:rPr>
                <w:rFonts w:ascii="Calibri" w:eastAsia="Times New Roman" w:hAnsi="Calibri" w:cs="Calibri"/>
                <w:color w:val="000000"/>
                <w:sz w:val="20"/>
                <w:szCs w:val="20"/>
              </w:rPr>
            </w:pPr>
            <w:r w:rsidRPr="00FC7E19">
              <w:rPr>
                <w:rFonts w:ascii="Calibri" w:eastAsia="Times New Roman" w:hAnsi="Calibri" w:cs="Calibri"/>
                <w:color w:val="000000"/>
                <w:sz w:val="20"/>
                <w:szCs w:val="20"/>
              </w:rPr>
              <w:t>36%</w:t>
            </w:r>
          </w:p>
        </w:tc>
      </w:tr>
      <w:tr w:rsidR="00FC7E19" w:rsidRPr="00FC7E19" w:rsidTr="00FC7E19">
        <w:trPr>
          <w:trHeight w:val="765"/>
        </w:trPr>
        <w:tc>
          <w:tcPr>
            <w:tcW w:w="8440" w:type="dxa"/>
            <w:tcBorders>
              <w:top w:val="nil"/>
              <w:left w:val="nil"/>
              <w:bottom w:val="nil"/>
              <w:right w:val="nil"/>
            </w:tcBorders>
            <w:shd w:val="clear" w:color="auto" w:fill="auto"/>
            <w:vAlign w:val="center"/>
            <w:hideMark/>
          </w:tcPr>
          <w:p w:rsidR="00FC7E19" w:rsidRPr="00FC7E19" w:rsidRDefault="00FC7E19" w:rsidP="00FC7E19">
            <w:pPr>
              <w:spacing w:after="0" w:line="240" w:lineRule="auto"/>
              <w:rPr>
                <w:rFonts w:ascii="Calibri" w:eastAsia="Times New Roman" w:hAnsi="Calibri" w:cs="Calibri"/>
                <w:color w:val="000000"/>
                <w:sz w:val="20"/>
                <w:szCs w:val="20"/>
              </w:rPr>
            </w:pPr>
            <w:r w:rsidRPr="00FC7E19">
              <w:rPr>
                <w:rFonts w:ascii="Calibri" w:eastAsia="Times New Roman" w:hAnsi="Calibri" w:cs="Calibri"/>
                <w:color w:val="000000"/>
                <w:sz w:val="20"/>
                <w:szCs w:val="20"/>
              </w:rPr>
              <w:t xml:space="preserve">ELA.8.11 - - Analyze in detail the structure of a specific paragraph in an informational text, including the role of particular sentences in developing and refining a key concept. - </w:t>
            </w:r>
          </w:p>
        </w:tc>
        <w:tc>
          <w:tcPr>
            <w:tcW w:w="1280" w:type="dxa"/>
            <w:tcBorders>
              <w:top w:val="nil"/>
              <w:left w:val="nil"/>
              <w:bottom w:val="nil"/>
              <w:right w:val="nil"/>
            </w:tcBorders>
            <w:shd w:val="clear" w:color="auto" w:fill="auto"/>
            <w:vAlign w:val="center"/>
            <w:hideMark/>
          </w:tcPr>
          <w:p w:rsidR="00FC7E19" w:rsidRPr="00FC7E19" w:rsidRDefault="00FC7E19" w:rsidP="00FC7E19">
            <w:pPr>
              <w:spacing w:after="0" w:line="240" w:lineRule="auto"/>
              <w:jc w:val="center"/>
              <w:rPr>
                <w:rFonts w:ascii="Calibri" w:eastAsia="Times New Roman" w:hAnsi="Calibri" w:cs="Calibri"/>
                <w:color w:val="000000"/>
                <w:sz w:val="20"/>
                <w:szCs w:val="20"/>
              </w:rPr>
            </w:pPr>
            <w:r w:rsidRPr="00FC7E19">
              <w:rPr>
                <w:rFonts w:ascii="Calibri" w:eastAsia="Times New Roman" w:hAnsi="Calibri" w:cs="Calibri"/>
                <w:color w:val="000000"/>
                <w:sz w:val="20"/>
                <w:szCs w:val="20"/>
              </w:rPr>
              <w:t>4</w:t>
            </w:r>
          </w:p>
        </w:tc>
        <w:tc>
          <w:tcPr>
            <w:tcW w:w="1160" w:type="dxa"/>
            <w:tcBorders>
              <w:top w:val="nil"/>
              <w:left w:val="nil"/>
              <w:bottom w:val="nil"/>
              <w:right w:val="nil"/>
            </w:tcBorders>
            <w:shd w:val="clear" w:color="auto" w:fill="auto"/>
            <w:vAlign w:val="center"/>
            <w:hideMark/>
          </w:tcPr>
          <w:p w:rsidR="00FC7E19" w:rsidRPr="00FC7E19" w:rsidRDefault="00FC7E19" w:rsidP="00FC7E19">
            <w:pPr>
              <w:spacing w:after="0" w:line="240" w:lineRule="auto"/>
              <w:jc w:val="center"/>
              <w:rPr>
                <w:rFonts w:ascii="Calibri" w:eastAsia="Times New Roman" w:hAnsi="Calibri" w:cs="Calibri"/>
                <w:color w:val="000000"/>
                <w:sz w:val="20"/>
                <w:szCs w:val="20"/>
              </w:rPr>
            </w:pPr>
            <w:r w:rsidRPr="00FC7E19">
              <w:rPr>
                <w:rFonts w:ascii="Calibri" w:eastAsia="Times New Roman" w:hAnsi="Calibri" w:cs="Calibri"/>
                <w:color w:val="000000"/>
                <w:sz w:val="20"/>
                <w:szCs w:val="20"/>
              </w:rPr>
              <w:t>44%</w:t>
            </w:r>
          </w:p>
        </w:tc>
      </w:tr>
      <w:tr w:rsidR="00FC7E19" w:rsidRPr="00FC7E19" w:rsidTr="00FC7E19">
        <w:trPr>
          <w:trHeight w:val="1020"/>
        </w:trPr>
        <w:tc>
          <w:tcPr>
            <w:tcW w:w="8440" w:type="dxa"/>
            <w:tcBorders>
              <w:top w:val="nil"/>
              <w:left w:val="nil"/>
              <w:bottom w:val="nil"/>
              <w:right w:val="nil"/>
            </w:tcBorders>
            <w:shd w:val="clear" w:color="000000" w:fill="FFFF00"/>
            <w:vAlign w:val="center"/>
            <w:hideMark/>
          </w:tcPr>
          <w:p w:rsidR="00FC7E19" w:rsidRPr="00FC7E19" w:rsidRDefault="00FC7E19" w:rsidP="00FC7E19">
            <w:pPr>
              <w:spacing w:after="0" w:line="240" w:lineRule="auto"/>
              <w:rPr>
                <w:rFonts w:ascii="Calibri" w:eastAsia="Times New Roman" w:hAnsi="Calibri" w:cs="Calibri"/>
                <w:color w:val="000000"/>
                <w:sz w:val="20"/>
                <w:szCs w:val="20"/>
              </w:rPr>
            </w:pPr>
            <w:r w:rsidRPr="00FC7E19">
              <w:rPr>
                <w:rFonts w:ascii="Calibri" w:eastAsia="Times New Roman" w:hAnsi="Calibri" w:cs="Calibri"/>
                <w:color w:val="000000"/>
                <w:sz w:val="20"/>
                <w:szCs w:val="20"/>
              </w:rPr>
              <w:t xml:space="preserve">ELA.8.12 - Determine an author’s point of view or purpose in an informational text and analyze how the author acknowledges and responds to conflicting evidence or viewpoints - </w:t>
            </w:r>
          </w:p>
        </w:tc>
        <w:tc>
          <w:tcPr>
            <w:tcW w:w="1280" w:type="dxa"/>
            <w:tcBorders>
              <w:top w:val="nil"/>
              <w:left w:val="nil"/>
              <w:bottom w:val="nil"/>
              <w:right w:val="nil"/>
            </w:tcBorders>
            <w:shd w:val="clear" w:color="000000" w:fill="FFFF00"/>
            <w:vAlign w:val="center"/>
            <w:hideMark/>
          </w:tcPr>
          <w:p w:rsidR="00FC7E19" w:rsidRPr="00FC7E19" w:rsidRDefault="00FC7E19" w:rsidP="00FC7E19">
            <w:pPr>
              <w:spacing w:after="0" w:line="240" w:lineRule="auto"/>
              <w:jc w:val="center"/>
              <w:rPr>
                <w:rFonts w:ascii="Calibri" w:eastAsia="Times New Roman" w:hAnsi="Calibri" w:cs="Calibri"/>
                <w:color w:val="000000"/>
                <w:sz w:val="20"/>
                <w:szCs w:val="20"/>
              </w:rPr>
            </w:pPr>
            <w:r w:rsidRPr="00FC7E19">
              <w:rPr>
                <w:rFonts w:ascii="Calibri" w:eastAsia="Times New Roman" w:hAnsi="Calibri" w:cs="Calibri"/>
                <w:color w:val="000000"/>
                <w:sz w:val="20"/>
                <w:szCs w:val="20"/>
              </w:rPr>
              <w:t>4</w:t>
            </w:r>
          </w:p>
        </w:tc>
        <w:tc>
          <w:tcPr>
            <w:tcW w:w="1160" w:type="dxa"/>
            <w:tcBorders>
              <w:top w:val="nil"/>
              <w:left w:val="nil"/>
              <w:bottom w:val="nil"/>
              <w:right w:val="nil"/>
            </w:tcBorders>
            <w:shd w:val="clear" w:color="000000" w:fill="FFFF00"/>
            <w:vAlign w:val="center"/>
            <w:hideMark/>
          </w:tcPr>
          <w:p w:rsidR="00FC7E19" w:rsidRPr="00FC7E19" w:rsidRDefault="00FC7E19" w:rsidP="00FC7E19">
            <w:pPr>
              <w:spacing w:after="0" w:line="240" w:lineRule="auto"/>
              <w:jc w:val="center"/>
              <w:rPr>
                <w:rFonts w:ascii="Calibri" w:eastAsia="Times New Roman" w:hAnsi="Calibri" w:cs="Calibri"/>
                <w:color w:val="000000"/>
                <w:sz w:val="20"/>
                <w:szCs w:val="20"/>
              </w:rPr>
            </w:pPr>
            <w:r w:rsidRPr="00FC7E19">
              <w:rPr>
                <w:rFonts w:ascii="Calibri" w:eastAsia="Times New Roman" w:hAnsi="Calibri" w:cs="Calibri"/>
                <w:color w:val="000000"/>
                <w:sz w:val="20"/>
                <w:szCs w:val="20"/>
              </w:rPr>
              <w:t>8%</w:t>
            </w:r>
          </w:p>
        </w:tc>
      </w:tr>
      <w:tr w:rsidR="00FC7E19" w:rsidRPr="00FC7E19" w:rsidTr="00FC7E19">
        <w:trPr>
          <w:trHeight w:val="1020"/>
        </w:trPr>
        <w:tc>
          <w:tcPr>
            <w:tcW w:w="8440" w:type="dxa"/>
            <w:tcBorders>
              <w:top w:val="nil"/>
              <w:left w:val="nil"/>
              <w:bottom w:val="nil"/>
              <w:right w:val="nil"/>
            </w:tcBorders>
            <w:shd w:val="clear" w:color="auto" w:fill="auto"/>
            <w:vAlign w:val="center"/>
            <w:hideMark/>
          </w:tcPr>
          <w:p w:rsidR="00FC7E19" w:rsidRPr="00FC7E19" w:rsidRDefault="00FC7E19" w:rsidP="00FC7E19">
            <w:pPr>
              <w:spacing w:after="0" w:line="240" w:lineRule="auto"/>
              <w:rPr>
                <w:rFonts w:ascii="Calibri" w:eastAsia="Times New Roman" w:hAnsi="Calibri" w:cs="Calibri"/>
                <w:color w:val="000000"/>
                <w:sz w:val="20"/>
                <w:szCs w:val="20"/>
              </w:rPr>
            </w:pPr>
            <w:r w:rsidRPr="00FC7E19">
              <w:rPr>
                <w:rFonts w:ascii="Calibri" w:eastAsia="Times New Roman" w:hAnsi="Calibri" w:cs="Calibri"/>
                <w:color w:val="000000"/>
                <w:sz w:val="20"/>
                <w:szCs w:val="20"/>
              </w:rPr>
              <w:t xml:space="preserve">ELA.8.16 - Delineate and evaluate the argument and specific claims in an informational text, assessing whether the reasoning is sound and the evidence is relevant and sufficient; recognize when irrelevant evidence is introduced. - </w:t>
            </w:r>
          </w:p>
        </w:tc>
        <w:tc>
          <w:tcPr>
            <w:tcW w:w="1280" w:type="dxa"/>
            <w:tcBorders>
              <w:top w:val="nil"/>
              <w:left w:val="nil"/>
              <w:bottom w:val="nil"/>
              <w:right w:val="nil"/>
            </w:tcBorders>
            <w:shd w:val="clear" w:color="auto" w:fill="auto"/>
            <w:vAlign w:val="center"/>
            <w:hideMark/>
          </w:tcPr>
          <w:p w:rsidR="00FC7E19" w:rsidRPr="00FC7E19" w:rsidRDefault="00FC7E19" w:rsidP="00FC7E19">
            <w:pPr>
              <w:spacing w:after="0" w:line="240" w:lineRule="auto"/>
              <w:jc w:val="center"/>
              <w:rPr>
                <w:rFonts w:ascii="Calibri" w:eastAsia="Times New Roman" w:hAnsi="Calibri" w:cs="Calibri"/>
                <w:color w:val="000000"/>
                <w:sz w:val="20"/>
                <w:szCs w:val="20"/>
              </w:rPr>
            </w:pPr>
            <w:r w:rsidRPr="00FC7E19">
              <w:rPr>
                <w:rFonts w:ascii="Calibri" w:eastAsia="Times New Roman" w:hAnsi="Calibri" w:cs="Calibri"/>
                <w:color w:val="000000"/>
                <w:sz w:val="20"/>
                <w:szCs w:val="20"/>
              </w:rPr>
              <w:t>4</w:t>
            </w:r>
          </w:p>
        </w:tc>
        <w:tc>
          <w:tcPr>
            <w:tcW w:w="1160" w:type="dxa"/>
            <w:tcBorders>
              <w:top w:val="nil"/>
              <w:left w:val="nil"/>
              <w:bottom w:val="nil"/>
              <w:right w:val="nil"/>
            </w:tcBorders>
            <w:shd w:val="clear" w:color="auto" w:fill="auto"/>
            <w:vAlign w:val="center"/>
            <w:hideMark/>
          </w:tcPr>
          <w:p w:rsidR="00FC7E19" w:rsidRPr="00FC7E19" w:rsidRDefault="00FC7E19" w:rsidP="00FC7E19">
            <w:pPr>
              <w:spacing w:after="0" w:line="240" w:lineRule="auto"/>
              <w:jc w:val="center"/>
              <w:rPr>
                <w:rFonts w:ascii="Calibri" w:eastAsia="Times New Roman" w:hAnsi="Calibri" w:cs="Calibri"/>
                <w:color w:val="000000"/>
                <w:sz w:val="20"/>
                <w:szCs w:val="20"/>
              </w:rPr>
            </w:pPr>
            <w:r w:rsidRPr="00FC7E19">
              <w:rPr>
                <w:rFonts w:ascii="Calibri" w:eastAsia="Times New Roman" w:hAnsi="Calibri" w:cs="Calibri"/>
                <w:color w:val="000000"/>
                <w:sz w:val="20"/>
                <w:szCs w:val="20"/>
              </w:rPr>
              <w:t>41%</w:t>
            </w:r>
          </w:p>
        </w:tc>
      </w:tr>
      <w:tr w:rsidR="00FC7E19" w:rsidRPr="00FC7E19" w:rsidTr="00FC7E19">
        <w:trPr>
          <w:trHeight w:val="765"/>
        </w:trPr>
        <w:tc>
          <w:tcPr>
            <w:tcW w:w="8440" w:type="dxa"/>
            <w:tcBorders>
              <w:top w:val="nil"/>
              <w:left w:val="nil"/>
              <w:bottom w:val="nil"/>
              <w:right w:val="nil"/>
            </w:tcBorders>
            <w:shd w:val="clear" w:color="000000" w:fill="FFFF00"/>
            <w:vAlign w:val="center"/>
            <w:hideMark/>
          </w:tcPr>
          <w:p w:rsidR="00FC7E19" w:rsidRPr="00FC7E19" w:rsidRDefault="00FC7E19" w:rsidP="00FC7E19">
            <w:pPr>
              <w:spacing w:after="0" w:line="240" w:lineRule="auto"/>
              <w:rPr>
                <w:rFonts w:ascii="Calibri" w:eastAsia="Times New Roman" w:hAnsi="Calibri" w:cs="Calibri"/>
                <w:color w:val="000000"/>
                <w:sz w:val="20"/>
                <w:szCs w:val="20"/>
              </w:rPr>
            </w:pPr>
            <w:r w:rsidRPr="00FC7E19">
              <w:rPr>
                <w:rFonts w:ascii="Calibri" w:eastAsia="Times New Roman" w:hAnsi="Calibri" w:cs="Calibri"/>
                <w:color w:val="000000"/>
                <w:sz w:val="20"/>
                <w:szCs w:val="20"/>
              </w:rPr>
              <w:t xml:space="preserve">ELA.8.17 -  - Analyze a case in which two or more informational texts provide conflicting information on the same topic and identify where the texts disagree on matters of fact or interpretation. </w:t>
            </w:r>
          </w:p>
        </w:tc>
        <w:tc>
          <w:tcPr>
            <w:tcW w:w="1280" w:type="dxa"/>
            <w:tcBorders>
              <w:top w:val="nil"/>
              <w:left w:val="nil"/>
              <w:bottom w:val="nil"/>
              <w:right w:val="nil"/>
            </w:tcBorders>
            <w:shd w:val="clear" w:color="000000" w:fill="FFFF00"/>
            <w:vAlign w:val="center"/>
            <w:hideMark/>
          </w:tcPr>
          <w:p w:rsidR="00FC7E19" w:rsidRPr="00FC7E19" w:rsidRDefault="00FC7E19" w:rsidP="00FC7E19">
            <w:pPr>
              <w:spacing w:after="0" w:line="240" w:lineRule="auto"/>
              <w:jc w:val="center"/>
              <w:rPr>
                <w:rFonts w:ascii="Calibri" w:eastAsia="Times New Roman" w:hAnsi="Calibri" w:cs="Calibri"/>
                <w:color w:val="000000"/>
                <w:sz w:val="20"/>
                <w:szCs w:val="20"/>
              </w:rPr>
            </w:pPr>
            <w:r w:rsidRPr="00FC7E19">
              <w:rPr>
                <w:rFonts w:ascii="Calibri" w:eastAsia="Times New Roman" w:hAnsi="Calibri" w:cs="Calibri"/>
                <w:color w:val="000000"/>
                <w:sz w:val="20"/>
                <w:szCs w:val="20"/>
              </w:rPr>
              <w:t>4</w:t>
            </w:r>
          </w:p>
        </w:tc>
        <w:tc>
          <w:tcPr>
            <w:tcW w:w="1160" w:type="dxa"/>
            <w:tcBorders>
              <w:top w:val="nil"/>
              <w:left w:val="nil"/>
              <w:bottom w:val="nil"/>
              <w:right w:val="nil"/>
            </w:tcBorders>
            <w:shd w:val="clear" w:color="000000" w:fill="FFFF00"/>
            <w:vAlign w:val="center"/>
            <w:hideMark/>
          </w:tcPr>
          <w:p w:rsidR="00FC7E19" w:rsidRPr="00FC7E19" w:rsidRDefault="00FC7E19" w:rsidP="00FC7E19">
            <w:pPr>
              <w:spacing w:after="0" w:line="240" w:lineRule="auto"/>
              <w:jc w:val="center"/>
              <w:rPr>
                <w:rFonts w:ascii="Calibri" w:eastAsia="Times New Roman" w:hAnsi="Calibri" w:cs="Calibri"/>
                <w:color w:val="000000"/>
                <w:sz w:val="20"/>
                <w:szCs w:val="20"/>
              </w:rPr>
            </w:pPr>
            <w:r w:rsidRPr="00FC7E19">
              <w:rPr>
                <w:rFonts w:ascii="Calibri" w:eastAsia="Times New Roman" w:hAnsi="Calibri" w:cs="Calibri"/>
                <w:color w:val="000000"/>
                <w:sz w:val="20"/>
                <w:szCs w:val="20"/>
              </w:rPr>
              <w:t>23%</w:t>
            </w:r>
          </w:p>
        </w:tc>
      </w:tr>
      <w:tr w:rsidR="00FC7E19" w:rsidRPr="00FC7E19" w:rsidTr="00FC7E19">
        <w:trPr>
          <w:trHeight w:val="765"/>
        </w:trPr>
        <w:tc>
          <w:tcPr>
            <w:tcW w:w="8440" w:type="dxa"/>
            <w:tcBorders>
              <w:top w:val="nil"/>
              <w:left w:val="nil"/>
              <w:bottom w:val="nil"/>
              <w:right w:val="nil"/>
            </w:tcBorders>
            <w:shd w:val="clear" w:color="000000" w:fill="FFFF00"/>
            <w:vAlign w:val="center"/>
            <w:hideMark/>
          </w:tcPr>
          <w:p w:rsidR="00FC7E19" w:rsidRPr="00FC7E19" w:rsidRDefault="00FC7E19" w:rsidP="00FC7E19">
            <w:pPr>
              <w:spacing w:after="0" w:line="240" w:lineRule="auto"/>
              <w:rPr>
                <w:rFonts w:ascii="Calibri" w:eastAsia="Times New Roman" w:hAnsi="Calibri" w:cs="Calibri"/>
                <w:color w:val="000000"/>
                <w:sz w:val="20"/>
                <w:szCs w:val="20"/>
              </w:rPr>
            </w:pPr>
            <w:r w:rsidRPr="00FC7E19">
              <w:rPr>
                <w:rFonts w:ascii="Calibri" w:eastAsia="Times New Roman" w:hAnsi="Calibri" w:cs="Calibri"/>
                <w:color w:val="000000"/>
                <w:sz w:val="20"/>
                <w:szCs w:val="20"/>
              </w:rPr>
              <w:t xml:space="preserve">ELA.8.4 - Cite the textual evidence that most strongly supports an analysis of what the informational text says explicitly as well as inferences drawn from the text. </w:t>
            </w:r>
          </w:p>
        </w:tc>
        <w:tc>
          <w:tcPr>
            <w:tcW w:w="1280" w:type="dxa"/>
            <w:tcBorders>
              <w:top w:val="nil"/>
              <w:left w:val="nil"/>
              <w:bottom w:val="nil"/>
              <w:right w:val="nil"/>
            </w:tcBorders>
            <w:shd w:val="clear" w:color="000000" w:fill="FFFF00"/>
            <w:vAlign w:val="center"/>
            <w:hideMark/>
          </w:tcPr>
          <w:p w:rsidR="00FC7E19" w:rsidRPr="00FC7E19" w:rsidRDefault="00FC7E19" w:rsidP="00FC7E19">
            <w:pPr>
              <w:spacing w:after="0" w:line="240" w:lineRule="auto"/>
              <w:jc w:val="center"/>
              <w:rPr>
                <w:rFonts w:ascii="Calibri" w:eastAsia="Times New Roman" w:hAnsi="Calibri" w:cs="Calibri"/>
                <w:color w:val="000000"/>
                <w:sz w:val="20"/>
                <w:szCs w:val="20"/>
              </w:rPr>
            </w:pPr>
            <w:r w:rsidRPr="00FC7E19">
              <w:rPr>
                <w:rFonts w:ascii="Calibri" w:eastAsia="Times New Roman" w:hAnsi="Calibri" w:cs="Calibri"/>
                <w:color w:val="000000"/>
                <w:sz w:val="20"/>
                <w:szCs w:val="20"/>
              </w:rPr>
              <w:t>8</w:t>
            </w:r>
          </w:p>
        </w:tc>
        <w:tc>
          <w:tcPr>
            <w:tcW w:w="1160" w:type="dxa"/>
            <w:tcBorders>
              <w:top w:val="nil"/>
              <w:left w:val="nil"/>
              <w:bottom w:val="nil"/>
              <w:right w:val="nil"/>
            </w:tcBorders>
            <w:shd w:val="clear" w:color="000000" w:fill="FFFF00"/>
            <w:vAlign w:val="center"/>
            <w:hideMark/>
          </w:tcPr>
          <w:p w:rsidR="00FC7E19" w:rsidRPr="00FC7E19" w:rsidRDefault="00FC7E19" w:rsidP="00FC7E19">
            <w:pPr>
              <w:spacing w:after="0" w:line="240" w:lineRule="auto"/>
              <w:jc w:val="center"/>
              <w:rPr>
                <w:rFonts w:ascii="Calibri" w:eastAsia="Times New Roman" w:hAnsi="Calibri" w:cs="Calibri"/>
                <w:color w:val="000000"/>
                <w:sz w:val="20"/>
                <w:szCs w:val="20"/>
              </w:rPr>
            </w:pPr>
            <w:r w:rsidRPr="00FC7E19">
              <w:rPr>
                <w:rFonts w:ascii="Calibri" w:eastAsia="Times New Roman" w:hAnsi="Calibri" w:cs="Calibri"/>
                <w:color w:val="000000"/>
                <w:sz w:val="20"/>
                <w:szCs w:val="20"/>
              </w:rPr>
              <w:t>31%</w:t>
            </w:r>
          </w:p>
        </w:tc>
      </w:tr>
      <w:tr w:rsidR="00FC7E19" w:rsidRPr="00FC7E19" w:rsidTr="00FC7E19">
        <w:trPr>
          <w:trHeight w:val="1020"/>
        </w:trPr>
        <w:tc>
          <w:tcPr>
            <w:tcW w:w="8440" w:type="dxa"/>
            <w:tcBorders>
              <w:top w:val="nil"/>
              <w:left w:val="nil"/>
              <w:bottom w:val="nil"/>
              <w:right w:val="nil"/>
            </w:tcBorders>
            <w:shd w:val="clear" w:color="000000" w:fill="FFFF00"/>
            <w:vAlign w:val="center"/>
            <w:hideMark/>
          </w:tcPr>
          <w:p w:rsidR="00FC7E19" w:rsidRPr="00FC7E19" w:rsidRDefault="00FC7E19" w:rsidP="00FC7E19">
            <w:pPr>
              <w:spacing w:after="0" w:line="240" w:lineRule="auto"/>
              <w:rPr>
                <w:rFonts w:ascii="Calibri" w:eastAsia="Times New Roman" w:hAnsi="Calibri" w:cs="Calibri"/>
                <w:color w:val="000000"/>
                <w:sz w:val="20"/>
                <w:szCs w:val="20"/>
              </w:rPr>
            </w:pPr>
            <w:r w:rsidRPr="00FC7E19">
              <w:rPr>
                <w:rFonts w:ascii="Calibri" w:eastAsia="Times New Roman" w:hAnsi="Calibri" w:cs="Calibri"/>
                <w:color w:val="000000"/>
                <w:sz w:val="20"/>
                <w:szCs w:val="20"/>
              </w:rPr>
              <w:lastRenderedPageBreak/>
              <w:t xml:space="preserve">ELA.8.5 Determine a central idea of an informational text and analyze its development over the course of the text, including its relationship to supporting ideas; provide an objective summary of the text. - </w:t>
            </w:r>
          </w:p>
        </w:tc>
        <w:tc>
          <w:tcPr>
            <w:tcW w:w="1280" w:type="dxa"/>
            <w:tcBorders>
              <w:top w:val="nil"/>
              <w:left w:val="nil"/>
              <w:bottom w:val="nil"/>
              <w:right w:val="nil"/>
            </w:tcBorders>
            <w:shd w:val="clear" w:color="000000" w:fill="FFFF00"/>
            <w:vAlign w:val="center"/>
            <w:hideMark/>
          </w:tcPr>
          <w:p w:rsidR="00FC7E19" w:rsidRPr="00FC7E19" w:rsidRDefault="00FC7E19" w:rsidP="00FC7E19">
            <w:pPr>
              <w:spacing w:after="0" w:line="240" w:lineRule="auto"/>
              <w:jc w:val="center"/>
              <w:rPr>
                <w:rFonts w:ascii="Calibri" w:eastAsia="Times New Roman" w:hAnsi="Calibri" w:cs="Calibri"/>
                <w:color w:val="000000"/>
                <w:sz w:val="20"/>
                <w:szCs w:val="20"/>
              </w:rPr>
            </w:pPr>
            <w:r w:rsidRPr="00FC7E19">
              <w:rPr>
                <w:rFonts w:ascii="Calibri" w:eastAsia="Times New Roman" w:hAnsi="Calibri" w:cs="Calibri"/>
                <w:color w:val="000000"/>
                <w:sz w:val="20"/>
                <w:szCs w:val="20"/>
              </w:rPr>
              <w:t>5</w:t>
            </w:r>
          </w:p>
        </w:tc>
        <w:tc>
          <w:tcPr>
            <w:tcW w:w="1160" w:type="dxa"/>
            <w:tcBorders>
              <w:top w:val="nil"/>
              <w:left w:val="nil"/>
              <w:bottom w:val="nil"/>
              <w:right w:val="nil"/>
            </w:tcBorders>
            <w:shd w:val="clear" w:color="000000" w:fill="FFFF00"/>
            <w:vAlign w:val="center"/>
            <w:hideMark/>
          </w:tcPr>
          <w:p w:rsidR="00FC7E19" w:rsidRPr="00FC7E19" w:rsidRDefault="00FC7E19" w:rsidP="00FC7E19">
            <w:pPr>
              <w:spacing w:after="0" w:line="240" w:lineRule="auto"/>
              <w:jc w:val="center"/>
              <w:rPr>
                <w:rFonts w:ascii="Calibri" w:eastAsia="Times New Roman" w:hAnsi="Calibri" w:cs="Calibri"/>
                <w:color w:val="000000"/>
                <w:sz w:val="20"/>
                <w:szCs w:val="20"/>
              </w:rPr>
            </w:pPr>
            <w:r w:rsidRPr="00FC7E19">
              <w:rPr>
                <w:rFonts w:ascii="Calibri" w:eastAsia="Times New Roman" w:hAnsi="Calibri" w:cs="Calibri"/>
                <w:color w:val="000000"/>
                <w:sz w:val="20"/>
                <w:szCs w:val="20"/>
              </w:rPr>
              <w:t>32%</w:t>
            </w:r>
          </w:p>
        </w:tc>
      </w:tr>
      <w:tr w:rsidR="00FC7E19" w:rsidRPr="00FC7E19" w:rsidTr="00FC7E19">
        <w:trPr>
          <w:trHeight w:val="1020"/>
        </w:trPr>
        <w:tc>
          <w:tcPr>
            <w:tcW w:w="8440" w:type="dxa"/>
            <w:tcBorders>
              <w:top w:val="nil"/>
              <w:left w:val="nil"/>
              <w:bottom w:val="nil"/>
              <w:right w:val="nil"/>
            </w:tcBorders>
            <w:shd w:val="clear" w:color="auto" w:fill="auto"/>
            <w:vAlign w:val="center"/>
            <w:hideMark/>
          </w:tcPr>
          <w:p w:rsidR="00FC7E19" w:rsidRPr="00FC7E19" w:rsidRDefault="00FC7E19" w:rsidP="00FC7E19">
            <w:pPr>
              <w:spacing w:after="0" w:line="240" w:lineRule="auto"/>
              <w:rPr>
                <w:rFonts w:ascii="Calibri" w:eastAsia="Times New Roman" w:hAnsi="Calibri" w:cs="Calibri"/>
                <w:color w:val="000000"/>
                <w:sz w:val="20"/>
                <w:szCs w:val="20"/>
              </w:rPr>
            </w:pPr>
            <w:r w:rsidRPr="00FC7E19">
              <w:rPr>
                <w:rFonts w:ascii="Calibri" w:eastAsia="Times New Roman" w:hAnsi="Calibri" w:cs="Calibri"/>
                <w:color w:val="000000"/>
                <w:sz w:val="20"/>
                <w:szCs w:val="20"/>
              </w:rPr>
              <w:t xml:space="preserve">ELA.8.6 - - Analyze how an informational text makes connections among and distinctions between individuals, ideas, or events (e.g., through comparisons, analogies, or categories). </w:t>
            </w:r>
          </w:p>
        </w:tc>
        <w:tc>
          <w:tcPr>
            <w:tcW w:w="1280" w:type="dxa"/>
            <w:tcBorders>
              <w:top w:val="nil"/>
              <w:left w:val="nil"/>
              <w:bottom w:val="nil"/>
              <w:right w:val="nil"/>
            </w:tcBorders>
            <w:shd w:val="clear" w:color="auto" w:fill="auto"/>
            <w:vAlign w:val="center"/>
            <w:hideMark/>
          </w:tcPr>
          <w:p w:rsidR="00FC7E19" w:rsidRPr="00FC7E19" w:rsidRDefault="00FC7E19" w:rsidP="00FC7E19">
            <w:pPr>
              <w:spacing w:after="0" w:line="240" w:lineRule="auto"/>
              <w:jc w:val="center"/>
              <w:rPr>
                <w:rFonts w:ascii="Calibri" w:eastAsia="Times New Roman" w:hAnsi="Calibri" w:cs="Calibri"/>
                <w:color w:val="000000"/>
                <w:sz w:val="20"/>
                <w:szCs w:val="20"/>
              </w:rPr>
            </w:pPr>
            <w:r w:rsidRPr="00FC7E19">
              <w:rPr>
                <w:rFonts w:ascii="Calibri" w:eastAsia="Times New Roman" w:hAnsi="Calibri" w:cs="Calibri"/>
                <w:color w:val="000000"/>
                <w:sz w:val="20"/>
                <w:szCs w:val="20"/>
              </w:rPr>
              <w:t>4</w:t>
            </w:r>
          </w:p>
        </w:tc>
        <w:tc>
          <w:tcPr>
            <w:tcW w:w="1160" w:type="dxa"/>
            <w:tcBorders>
              <w:top w:val="nil"/>
              <w:left w:val="nil"/>
              <w:bottom w:val="nil"/>
              <w:right w:val="nil"/>
            </w:tcBorders>
            <w:shd w:val="clear" w:color="auto" w:fill="auto"/>
            <w:vAlign w:val="center"/>
            <w:hideMark/>
          </w:tcPr>
          <w:p w:rsidR="00FC7E19" w:rsidRPr="00FC7E19" w:rsidRDefault="00FC7E19" w:rsidP="00FC7E19">
            <w:pPr>
              <w:spacing w:after="0" w:line="240" w:lineRule="auto"/>
              <w:jc w:val="center"/>
              <w:rPr>
                <w:rFonts w:ascii="Calibri" w:eastAsia="Times New Roman" w:hAnsi="Calibri" w:cs="Calibri"/>
                <w:color w:val="000000"/>
                <w:sz w:val="20"/>
                <w:szCs w:val="20"/>
              </w:rPr>
            </w:pPr>
            <w:r w:rsidRPr="00FC7E19">
              <w:rPr>
                <w:rFonts w:ascii="Calibri" w:eastAsia="Times New Roman" w:hAnsi="Calibri" w:cs="Calibri"/>
                <w:color w:val="000000"/>
                <w:sz w:val="20"/>
                <w:szCs w:val="20"/>
              </w:rPr>
              <w:t>32%</w:t>
            </w:r>
          </w:p>
        </w:tc>
      </w:tr>
      <w:tr w:rsidR="00FC7E19" w:rsidRPr="00FC7E19" w:rsidTr="00FC7E19">
        <w:trPr>
          <w:trHeight w:val="300"/>
        </w:trPr>
        <w:tc>
          <w:tcPr>
            <w:tcW w:w="10880" w:type="dxa"/>
            <w:gridSpan w:val="3"/>
            <w:tcBorders>
              <w:top w:val="nil"/>
              <w:left w:val="nil"/>
              <w:bottom w:val="nil"/>
              <w:right w:val="nil"/>
            </w:tcBorders>
            <w:shd w:val="clear" w:color="auto" w:fill="auto"/>
            <w:vAlign w:val="center"/>
            <w:hideMark/>
          </w:tcPr>
          <w:p w:rsidR="00FC7E19" w:rsidRPr="00FC7E19" w:rsidRDefault="00FC7E19" w:rsidP="00FC7E19">
            <w:pPr>
              <w:spacing w:after="0" w:line="240" w:lineRule="auto"/>
              <w:rPr>
                <w:rFonts w:ascii="Calibri" w:eastAsia="Times New Roman" w:hAnsi="Calibri" w:cs="Calibri"/>
                <w:color w:val="000000"/>
                <w:sz w:val="20"/>
                <w:szCs w:val="20"/>
              </w:rPr>
            </w:pPr>
            <w:r w:rsidRPr="00FC7E19">
              <w:rPr>
                <w:rFonts w:ascii="Calibri" w:eastAsia="Times New Roman" w:hAnsi="Calibri" w:cs="Calibri"/>
                <w:color w:val="000000"/>
                <w:sz w:val="20"/>
                <w:szCs w:val="20"/>
              </w:rPr>
              <w:t>Writing and Language</w:t>
            </w:r>
          </w:p>
        </w:tc>
      </w:tr>
      <w:tr w:rsidR="00FC7E19" w:rsidRPr="00FC7E19" w:rsidTr="00FC7E19">
        <w:trPr>
          <w:trHeight w:val="1275"/>
        </w:trPr>
        <w:tc>
          <w:tcPr>
            <w:tcW w:w="8440" w:type="dxa"/>
            <w:tcBorders>
              <w:top w:val="nil"/>
              <w:left w:val="nil"/>
              <w:bottom w:val="nil"/>
              <w:right w:val="nil"/>
            </w:tcBorders>
            <w:shd w:val="clear" w:color="auto" w:fill="auto"/>
            <w:vAlign w:val="center"/>
            <w:hideMark/>
          </w:tcPr>
          <w:p w:rsidR="00FC7E19" w:rsidRPr="00FC7E19" w:rsidRDefault="00FC7E19" w:rsidP="00FC7E19">
            <w:pPr>
              <w:spacing w:after="0" w:line="240" w:lineRule="auto"/>
              <w:rPr>
                <w:rFonts w:ascii="Calibri" w:eastAsia="Times New Roman" w:hAnsi="Calibri" w:cs="Calibri"/>
                <w:color w:val="000000"/>
                <w:sz w:val="20"/>
                <w:szCs w:val="20"/>
              </w:rPr>
            </w:pPr>
            <w:r w:rsidRPr="00FC7E19">
              <w:rPr>
                <w:rFonts w:ascii="Calibri" w:eastAsia="Times New Roman" w:hAnsi="Calibri" w:cs="Calibri"/>
                <w:color w:val="000000"/>
                <w:sz w:val="20"/>
                <w:szCs w:val="20"/>
              </w:rPr>
              <w:t>ELA.8.20a - - [Conventions of Standard English] Write arguments to support claims with clear reasons and relevant evidence: Introduce claim(s), acknowledge and distinguish the claim(s) from alternate or opposing claims, and organize the reasons and evidence logically. -</w:t>
            </w:r>
          </w:p>
        </w:tc>
        <w:tc>
          <w:tcPr>
            <w:tcW w:w="1280" w:type="dxa"/>
            <w:tcBorders>
              <w:top w:val="nil"/>
              <w:left w:val="nil"/>
              <w:bottom w:val="nil"/>
              <w:right w:val="nil"/>
            </w:tcBorders>
            <w:shd w:val="clear" w:color="auto" w:fill="auto"/>
            <w:vAlign w:val="center"/>
            <w:hideMark/>
          </w:tcPr>
          <w:p w:rsidR="00FC7E19" w:rsidRPr="00FC7E19" w:rsidRDefault="00FC7E19" w:rsidP="00FC7E19">
            <w:pPr>
              <w:spacing w:after="0" w:line="240" w:lineRule="auto"/>
              <w:jc w:val="center"/>
              <w:rPr>
                <w:rFonts w:ascii="Calibri" w:eastAsia="Times New Roman" w:hAnsi="Calibri" w:cs="Calibri"/>
                <w:color w:val="000000"/>
                <w:sz w:val="20"/>
                <w:szCs w:val="20"/>
              </w:rPr>
            </w:pPr>
            <w:r w:rsidRPr="00FC7E19">
              <w:rPr>
                <w:rFonts w:ascii="Calibri" w:eastAsia="Times New Roman" w:hAnsi="Calibri" w:cs="Calibri"/>
                <w:color w:val="000000"/>
                <w:sz w:val="20"/>
                <w:szCs w:val="20"/>
              </w:rPr>
              <w:t>3</w:t>
            </w:r>
          </w:p>
        </w:tc>
        <w:tc>
          <w:tcPr>
            <w:tcW w:w="1160" w:type="dxa"/>
            <w:tcBorders>
              <w:top w:val="nil"/>
              <w:left w:val="nil"/>
              <w:bottom w:val="nil"/>
              <w:right w:val="nil"/>
            </w:tcBorders>
            <w:shd w:val="clear" w:color="auto" w:fill="auto"/>
            <w:vAlign w:val="center"/>
            <w:hideMark/>
          </w:tcPr>
          <w:p w:rsidR="00FC7E19" w:rsidRPr="00FC7E19" w:rsidRDefault="00FC7E19" w:rsidP="00FC7E19">
            <w:pPr>
              <w:spacing w:after="0" w:line="240" w:lineRule="auto"/>
              <w:jc w:val="center"/>
              <w:rPr>
                <w:rFonts w:ascii="Calibri" w:eastAsia="Times New Roman" w:hAnsi="Calibri" w:cs="Calibri"/>
                <w:color w:val="000000"/>
                <w:sz w:val="20"/>
                <w:szCs w:val="20"/>
              </w:rPr>
            </w:pPr>
            <w:r w:rsidRPr="00FC7E19">
              <w:rPr>
                <w:rFonts w:ascii="Calibri" w:eastAsia="Times New Roman" w:hAnsi="Calibri" w:cs="Calibri"/>
                <w:color w:val="000000"/>
                <w:sz w:val="20"/>
                <w:szCs w:val="20"/>
              </w:rPr>
              <w:t>32%</w:t>
            </w:r>
          </w:p>
        </w:tc>
      </w:tr>
      <w:tr w:rsidR="00FC7E19" w:rsidRPr="00FC7E19" w:rsidTr="00FC7E19">
        <w:trPr>
          <w:trHeight w:val="2040"/>
        </w:trPr>
        <w:tc>
          <w:tcPr>
            <w:tcW w:w="8440" w:type="dxa"/>
            <w:tcBorders>
              <w:top w:val="nil"/>
              <w:left w:val="nil"/>
              <w:bottom w:val="nil"/>
              <w:right w:val="nil"/>
            </w:tcBorders>
            <w:shd w:val="clear" w:color="auto" w:fill="auto"/>
            <w:vAlign w:val="center"/>
            <w:hideMark/>
          </w:tcPr>
          <w:p w:rsidR="00FC7E19" w:rsidRPr="00FC7E19" w:rsidRDefault="00FC7E19" w:rsidP="00FC7E19">
            <w:pPr>
              <w:spacing w:after="0" w:line="240" w:lineRule="auto"/>
              <w:rPr>
                <w:rFonts w:ascii="Calibri" w:eastAsia="Times New Roman" w:hAnsi="Calibri" w:cs="Calibri"/>
                <w:color w:val="000000"/>
                <w:sz w:val="20"/>
                <w:szCs w:val="20"/>
              </w:rPr>
            </w:pPr>
            <w:r w:rsidRPr="00FC7E19">
              <w:rPr>
                <w:rFonts w:ascii="Calibri" w:eastAsia="Times New Roman" w:hAnsi="Calibri" w:cs="Calibri"/>
                <w:color w:val="000000"/>
                <w:sz w:val="20"/>
                <w:szCs w:val="20"/>
              </w:rPr>
              <w:t>ELA.8.21a -  - [Conventions of Standard English] Write informative/explanatory texts to examine a topic and convey ideas, concepts, and information through the selection, organization, and analysis of relevant content: Introduce a topic clearly, previewing what is to follow; organize ideas, concepts, and information into broader categories; include formatting (e.g., headings), graphics (e.g., charts or tables), and multimedia when useful to aid comprehension. -</w:t>
            </w:r>
          </w:p>
        </w:tc>
        <w:tc>
          <w:tcPr>
            <w:tcW w:w="1280" w:type="dxa"/>
            <w:tcBorders>
              <w:top w:val="nil"/>
              <w:left w:val="nil"/>
              <w:bottom w:val="nil"/>
              <w:right w:val="nil"/>
            </w:tcBorders>
            <w:shd w:val="clear" w:color="auto" w:fill="auto"/>
            <w:vAlign w:val="center"/>
            <w:hideMark/>
          </w:tcPr>
          <w:p w:rsidR="00FC7E19" w:rsidRPr="00FC7E19" w:rsidRDefault="00FC7E19" w:rsidP="00FC7E19">
            <w:pPr>
              <w:spacing w:after="0" w:line="240" w:lineRule="auto"/>
              <w:jc w:val="center"/>
              <w:rPr>
                <w:rFonts w:ascii="Calibri" w:eastAsia="Times New Roman" w:hAnsi="Calibri" w:cs="Calibri"/>
                <w:color w:val="000000"/>
                <w:sz w:val="20"/>
                <w:szCs w:val="20"/>
              </w:rPr>
            </w:pPr>
            <w:r w:rsidRPr="00FC7E19">
              <w:rPr>
                <w:rFonts w:ascii="Calibri" w:eastAsia="Times New Roman" w:hAnsi="Calibri" w:cs="Calibri"/>
                <w:color w:val="000000"/>
                <w:sz w:val="20"/>
                <w:szCs w:val="20"/>
              </w:rPr>
              <w:t>3</w:t>
            </w:r>
          </w:p>
        </w:tc>
        <w:tc>
          <w:tcPr>
            <w:tcW w:w="1160" w:type="dxa"/>
            <w:tcBorders>
              <w:top w:val="nil"/>
              <w:left w:val="nil"/>
              <w:bottom w:val="nil"/>
              <w:right w:val="nil"/>
            </w:tcBorders>
            <w:shd w:val="clear" w:color="auto" w:fill="auto"/>
            <w:vAlign w:val="center"/>
            <w:hideMark/>
          </w:tcPr>
          <w:p w:rsidR="00FC7E19" w:rsidRPr="00FC7E19" w:rsidRDefault="00FC7E19" w:rsidP="00FC7E19">
            <w:pPr>
              <w:spacing w:after="0" w:line="240" w:lineRule="auto"/>
              <w:jc w:val="center"/>
              <w:rPr>
                <w:rFonts w:ascii="Calibri" w:eastAsia="Times New Roman" w:hAnsi="Calibri" w:cs="Calibri"/>
                <w:color w:val="000000"/>
                <w:sz w:val="20"/>
                <w:szCs w:val="20"/>
              </w:rPr>
            </w:pPr>
            <w:r w:rsidRPr="00FC7E19">
              <w:rPr>
                <w:rFonts w:ascii="Calibri" w:eastAsia="Times New Roman" w:hAnsi="Calibri" w:cs="Calibri"/>
                <w:color w:val="000000"/>
                <w:sz w:val="20"/>
                <w:szCs w:val="20"/>
              </w:rPr>
              <w:t>54%</w:t>
            </w:r>
          </w:p>
        </w:tc>
      </w:tr>
      <w:tr w:rsidR="00FC7E19" w:rsidRPr="00FC7E19" w:rsidTr="00FC7E19">
        <w:trPr>
          <w:trHeight w:val="1020"/>
        </w:trPr>
        <w:tc>
          <w:tcPr>
            <w:tcW w:w="8440" w:type="dxa"/>
            <w:tcBorders>
              <w:top w:val="nil"/>
              <w:left w:val="nil"/>
              <w:bottom w:val="nil"/>
              <w:right w:val="nil"/>
            </w:tcBorders>
            <w:shd w:val="clear" w:color="auto" w:fill="auto"/>
            <w:vAlign w:val="center"/>
            <w:hideMark/>
          </w:tcPr>
          <w:p w:rsidR="00FC7E19" w:rsidRPr="00FC7E19" w:rsidRDefault="00FC7E19" w:rsidP="00FC7E19">
            <w:pPr>
              <w:spacing w:after="0" w:line="240" w:lineRule="auto"/>
              <w:rPr>
                <w:rFonts w:ascii="Calibri" w:eastAsia="Times New Roman" w:hAnsi="Calibri" w:cs="Calibri"/>
                <w:color w:val="000000"/>
                <w:sz w:val="20"/>
                <w:szCs w:val="20"/>
              </w:rPr>
            </w:pPr>
            <w:r w:rsidRPr="00FC7E19">
              <w:rPr>
                <w:rFonts w:ascii="Calibri" w:eastAsia="Times New Roman" w:hAnsi="Calibri" w:cs="Calibri"/>
                <w:color w:val="000000"/>
                <w:sz w:val="20"/>
                <w:szCs w:val="20"/>
              </w:rPr>
              <w:t>ELA.8.37a -- Demonstrate command of the conventions of Standard English capitalization, punctuation, and spelling when writing: Use punctuation (comma, ellipsis, or dash) to indicate a pause or break. -</w:t>
            </w:r>
          </w:p>
        </w:tc>
        <w:tc>
          <w:tcPr>
            <w:tcW w:w="1280" w:type="dxa"/>
            <w:tcBorders>
              <w:top w:val="nil"/>
              <w:left w:val="nil"/>
              <w:bottom w:val="nil"/>
              <w:right w:val="nil"/>
            </w:tcBorders>
            <w:shd w:val="clear" w:color="auto" w:fill="auto"/>
            <w:vAlign w:val="center"/>
            <w:hideMark/>
          </w:tcPr>
          <w:p w:rsidR="00FC7E19" w:rsidRPr="00FC7E19" w:rsidRDefault="00FC7E19" w:rsidP="00FC7E19">
            <w:pPr>
              <w:spacing w:after="0" w:line="240" w:lineRule="auto"/>
              <w:jc w:val="center"/>
              <w:rPr>
                <w:rFonts w:ascii="Calibri" w:eastAsia="Times New Roman" w:hAnsi="Calibri" w:cs="Calibri"/>
                <w:color w:val="000000"/>
                <w:sz w:val="20"/>
                <w:szCs w:val="20"/>
              </w:rPr>
            </w:pPr>
            <w:r w:rsidRPr="00FC7E19">
              <w:rPr>
                <w:rFonts w:ascii="Calibri" w:eastAsia="Times New Roman" w:hAnsi="Calibri" w:cs="Calibri"/>
                <w:color w:val="000000"/>
                <w:sz w:val="20"/>
                <w:szCs w:val="20"/>
              </w:rPr>
              <w:t>3</w:t>
            </w:r>
          </w:p>
        </w:tc>
        <w:tc>
          <w:tcPr>
            <w:tcW w:w="1160" w:type="dxa"/>
            <w:tcBorders>
              <w:top w:val="nil"/>
              <w:left w:val="nil"/>
              <w:bottom w:val="nil"/>
              <w:right w:val="nil"/>
            </w:tcBorders>
            <w:shd w:val="clear" w:color="auto" w:fill="auto"/>
            <w:vAlign w:val="center"/>
            <w:hideMark/>
          </w:tcPr>
          <w:p w:rsidR="00FC7E19" w:rsidRPr="00FC7E19" w:rsidRDefault="00FC7E19" w:rsidP="00FC7E19">
            <w:pPr>
              <w:spacing w:after="0" w:line="240" w:lineRule="auto"/>
              <w:jc w:val="center"/>
              <w:rPr>
                <w:rFonts w:ascii="Calibri" w:eastAsia="Times New Roman" w:hAnsi="Calibri" w:cs="Calibri"/>
                <w:color w:val="000000"/>
                <w:sz w:val="20"/>
                <w:szCs w:val="20"/>
              </w:rPr>
            </w:pPr>
            <w:r w:rsidRPr="00FC7E19">
              <w:rPr>
                <w:rFonts w:ascii="Calibri" w:eastAsia="Times New Roman" w:hAnsi="Calibri" w:cs="Calibri"/>
                <w:color w:val="000000"/>
                <w:sz w:val="20"/>
                <w:szCs w:val="20"/>
              </w:rPr>
              <w:t>38%</w:t>
            </w:r>
          </w:p>
        </w:tc>
      </w:tr>
      <w:tr w:rsidR="00FC7E19" w:rsidRPr="00FC7E19" w:rsidTr="00FC7E19">
        <w:trPr>
          <w:trHeight w:val="765"/>
        </w:trPr>
        <w:tc>
          <w:tcPr>
            <w:tcW w:w="8440" w:type="dxa"/>
            <w:tcBorders>
              <w:top w:val="nil"/>
              <w:left w:val="nil"/>
              <w:bottom w:val="nil"/>
              <w:right w:val="nil"/>
            </w:tcBorders>
            <w:shd w:val="clear" w:color="auto" w:fill="auto"/>
            <w:vAlign w:val="center"/>
            <w:hideMark/>
          </w:tcPr>
          <w:p w:rsidR="00FC7E19" w:rsidRPr="00FC7E19" w:rsidRDefault="00FC7E19" w:rsidP="00FC7E19">
            <w:pPr>
              <w:spacing w:after="0" w:line="240" w:lineRule="auto"/>
              <w:rPr>
                <w:rFonts w:ascii="Calibri" w:eastAsia="Times New Roman" w:hAnsi="Calibri" w:cs="Calibri"/>
                <w:color w:val="000000"/>
                <w:sz w:val="20"/>
                <w:szCs w:val="20"/>
              </w:rPr>
            </w:pPr>
            <w:r w:rsidRPr="00FC7E19">
              <w:rPr>
                <w:rFonts w:ascii="Calibri" w:eastAsia="Times New Roman" w:hAnsi="Calibri" w:cs="Calibri"/>
                <w:color w:val="000000"/>
                <w:sz w:val="20"/>
                <w:szCs w:val="20"/>
              </w:rPr>
              <w:t xml:space="preserve">ELA.8.37c - Demonstrate command of the conventions of Standard English capitalization, punctuation, and spelling when writing: Spell correctly. - </w:t>
            </w:r>
          </w:p>
        </w:tc>
        <w:tc>
          <w:tcPr>
            <w:tcW w:w="1280" w:type="dxa"/>
            <w:tcBorders>
              <w:top w:val="nil"/>
              <w:left w:val="nil"/>
              <w:bottom w:val="nil"/>
              <w:right w:val="nil"/>
            </w:tcBorders>
            <w:shd w:val="clear" w:color="auto" w:fill="auto"/>
            <w:vAlign w:val="center"/>
            <w:hideMark/>
          </w:tcPr>
          <w:p w:rsidR="00FC7E19" w:rsidRPr="00FC7E19" w:rsidRDefault="00FC7E19" w:rsidP="00FC7E19">
            <w:pPr>
              <w:spacing w:after="0" w:line="240" w:lineRule="auto"/>
              <w:jc w:val="center"/>
              <w:rPr>
                <w:rFonts w:ascii="Calibri" w:eastAsia="Times New Roman" w:hAnsi="Calibri" w:cs="Calibri"/>
                <w:color w:val="000000"/>
                <w:sz w:val="20"/>
                <w:szCs w:val="20"/>
              </w:rPr>
            </w:pPr>
            <w:r w:rsidRPr="00FC7E19">
              <w:rPr>
                <w:rFonts w:ascii="Calibri" w:eastAsia="Times New Roman" w:hAnsi="Calibri" w:cs="Calibri"/>
                <w:color w:val="000000"/>
                <w:sz w:val="20"/>
                <w:szCs w:val="20"/>
              </w:rPr>
              <w:t>2</w:t>
            </w:r>
          </w:p>
        </w:tc>
        <w:tc>
          <w:tcPr>
            <w:tcW w:w="1160" w:type="dxa"/>
            <w:tcBorders>
              <w:top w:val="nil"/>
              <w:left w:val="nil"/>
              <w:bottom w:val="nil"/>
              <w:right w:val="nil"/>
            </w:tcBorders>
            <w:shd w:val="clear" w:color="auto" w:fill="auto"/>
            <w:vAlign w:val="center"/>
            <w:hideMark/>
          </w:tcPr>
          <w:p w:rsidR="00FC7E19" w:rsidRPr="00FC7E19" w:rsidRDefault="00FC7E19" w:rsidP="00FC7E19">
            <w:pPr>
              <w:spacing w:after="0" w:line="240" w:lineRule="auto"/>
              <w:jc w:val="center"/>
              <w:rPr>
                <w:rFonts w:ascii="Calibri" w:eastAsia="Times New Roman" w:hAnsi="Calibri" w:cs="Calibri"/>
                <w:color w:val="000000"/>
                <w:sz w:val="20"/>
                <w:szCs w:val="20"/>
              </w:rPr>
            </w:pPr>
            <w:r w:rsidRPr="00FC7E19">
              <w:rPr>
                <w:rFonts w:ascii="Calibri" w:eastAsia="Times New Roman" w:hAnsi="Calibri" w:cs="Calibri"/>
                <w:color w:val="000000"/>
                <w:sz w:val="20"/>
                <w:szCs w:val="20"/>
              </w:rPr>
              <w:t>39%</w:t>
            </w:r>
          </w:p>
        </w:tc>
      </w:tr>
      <w:tr w:rsidR="00FC7E19" w:rsidRPr="00FC7E19" w:rsidTr="00FC7E19">
        <w:trPr>
          <w:trHeight w:val="1275"/>
        </w:trPr>
        <w:tc>
          <w:tcPr>
            <w:tcW w:w="8440" w:type="dxa"/>
            <w:tcBorders>
              <w:top w:val="nil"/>
              <w:left w:val="nil"/>
              <w:bottom w:val="nil"/>
              <w:right w:val="nil"/>
            </w:tcBorders>
            <w:shd w:val="clear" w:color="auto" w:fill="auto"/>
            <w:vAlign w:val="center"/>
            <w:hideMark/>
          </w:tcPr>
          <w:p w:rsidR="00FC7E19" w:rsidRPr="00FC7E19" w:rsidRDefault="00FC7E19" w:rsidP="00FC7E19">
            <w:pPr>
              <w:spacing w:after="0" w:line="240" w:lineRule="auto"/>
              <w:rPr>
                <w:rFonts w:ascii="Calibri" w:eastAsia="Times New Roman" w:hAnsi="Calibri" w:cs="Calibri"/>
                <w:color w:val="000000"/>
                <w:sz w:val="20"/>
                <w:szCs w:val="20"/>
              </w:rPr>
            </w:pPr>
            <w:r w:rsidRPr="00FC7E19">
              <w:rPr>
                <w:rFonts w:ascii="Calibri" w:eastAsia="Times New Roman" w:hAnsi="Calibri" w:cs="Calibri"/>
                <w:color w:val="000000"/>
                <w:sz w:val="20"/>
                <w:szCs w:val="20"/>
              </w:rPr>
              <w:t xml:space="preserve">ELA.8.38b -- Use knowledge of language and its conventions when writing, speaking, reading, or listening: Use verbs in the indicative, imperative, interrogative, conditional and subjunctive mood to achieve particular effects (e.g., expressing uncertainty or describing a state contrary to fact). - </w:t>
            </w:r>
          </w:p>
        </w:tc>
        <w:tc>
          <w:tcPr>
            <w:tcW w:w="1280" w:type="dxa"/>
            <w:tcBorders>
              <w:top w:val="nil"/>
              <w:left w:val="nil"/>
              <w:bottom w:val="nil"/>
              <w:right w:val="nil"/>
            </w:tcBorders>
            <w:shd w:val="clear" w:color="auto" w:fill="auto"/>
            <w:vAlign w:val="center"/>
            <w:hideMark/>
          </w:tcPr>
          <w:p w:rsidR="00FC7E19" w:rsidRPr="00FC7E19" w:rsidRDefault="00FC7E19" w:rsidP="00FC7E19">
            <w:pPr>
              <w:spacing w:after="0" w:line="240" w:lineRule="auto"/>
              <w:jc w:val="center"/>
              <w:rPr>
                <w:rFonts w:ascii="Calibri" w:eastAsia="Times New Roman" w:hAnsi="Calibri" w:cs="Calibri"/>
                <w:color w:val="000000"/>
                <w:sz w:val="20"/>
                <w:szCs w:val="20"/>
              </w:rPr>
            </w:pPr>
            <w:r w:rsidRPr="00FC7E19">
              <w:rPr>
                <w:rFonts w:ascii="Calibri" w:eastAsia="Times New Roman" w:hAnsi="Calibri" w:cs="Calibri"/>
                <w:color w:val="000000"/>
                <w:sz w:val="20"/>
                <w:szCs w:val="20"/>
              </w:rPr>
              <w:t>5</w:t>
            </w:r>
          </w:p>
        </w:tc>
        <w:tc>
          <w:tcPr>
            <w:tcW w:w="1160" w:type="dxa"/>
            <w:tcBorders>
              <w:top w:val="nil"/>
              <w:left w:val="nil"/>
              <w:bottom w:val="nil"/>
              <w:right w:val="nil"/>
            </w:tcBorders>
            <w:shd w:val="clear" w:color="auto" w:fill="auto"/>
            <w:vAlign w:val="center"/>
            <w:hideMark/>
          </w:tcPr>
          <w:p w:rsidR="00FC7E19" w:rsidRPr="00FC7E19" w:rsidRDefault="00FC7E19" w:rsidP="00FC7E19">
            <w:pPr>
              <w:spacing w:after="0" w:line="240" w:lineRule="auto"/>
              <w:jc w:val="center"/>
              <w:rPr>
                <w:rFonts w:ascii="Calibri" w:eastAsia="Times New Roman" w:hAnsi="Calibri" w:cs="Calibri"/>
                <w:color w:val="000000"/>
                <w:sz w:val="20"/>
                <w:szCs w:val="20"/>
              </w:rPr>
            </w:pPr>
            <w:r w:rsidRPr="00FC7E19">
              <w:rPr>
                <w:rFonts w:ascii="Calibri" w:eastAsia="Times New Roman" w:hAnsi="Calibri" w:cs="Calibri"/>
                <w:color w:val="000000"/>
                <w:sz w:val="20"/>
                <w:szCs w:val="20"/>
              </w:rPr>
              <w:t>57%</w:t>
            </w:r>
          </w:p>
        </w:tc>
      </w:tr>
      <w:tr w:rsidR="00FC7E19" w:rsidRPr="00FC7E19" w:rsidTr="00FC7E19">
        <w:trPr>
          <w:trHeight w:val="765"/>
        </w:trPr>
        <w:tc>
          <w:tcPr>
            <w:tcW w:w="8440" w:type="dxa"/>
            <w:tcBorders>
              <w:top w:val="nil"/>
              <w:left w:val="nil"/>
              <w:bottom w:val="nil"/>
              <w:right w:val="nil"/>
            </w:tcBorders>
            <w:shd w:val="clear" w:color="auto" w:fill="auto"/>
            <w:vAlign w:val="center"/>
            <w:hideMark/>
          </w:tcPr>
          <w:p w:rsidR="00FC7E19" w:rsidRPr="00FC7E19" w:rsidRDefault="00FC7E19" w:rsidP="00FC7E19">
            <w:pPr>
              <w:spacing w:after="0" w:line="240" w:lineRule="auto"/>
              <w:rPr>
                <w:rFonts w:ascii="Calibri" w:eastAsia="Times New Roman" w:hAnsi="Calibri" w:cs="Calibri"/>
                <w:color w:val="000000"/>
                <w:sz w:val="20"/>
                <w:szCs w:val="20"/>
              </w:rPr>
            </w:pPr>
            <w:r w:rsidRPr="00FC7E19">
              <w:rPr>
                <w:rFonts w:ascii="Calibri" w:eastAsia="Times New Roman" w:hAnsi="Calibri" w:cs="Calibri"/>
                <w:color w:val="000000"/>
                <w:sz w:val="20"/>
                <w:szCs w:val="20"/>
              </w:rPr>
              <w:t xml:space="preserve">ELA.8.38c - - Use knowledge of language and its conventions when writing, speaking, reading, or listening: Recognize and correct inappropriate shifts in verb voice and mood. </w:t>
            </w:r>
          </w:p>
        </w:tc>
        <w:tc>
          <w:tcPr>
            <w:tcW w:w="1280" w:type="dxa"/>
            <w:tcBorders>
              <w:top w:val="nil"/>
              <w:left w:val="nil"/>
              <w:bottom w:val="nil"/>
              <w:right w:val="nil"/>
            </w:tcBorders>
            <w:shd w:val="clear" w:color="auto" w:fill="auto"/>
            <w:vAlign w:val="center"/>
            <w:hideMark/>
          </w:tcPr>
          <w:p w:rsidR="00FC7E19" w:rsidRPr="00FC7E19" w:rsidRDefault="00FC7E19" w:rsidP="00FC7E19">
            <w:pPr>
              <w:spacing w:after="0" w:line="240" w:lineRule="auto"/>
              <w:jc w:val="center"/>
              <w:rPr>
                <w:rFonts w:ascii="Calibri" w:eastAsia="Times New Roman" w:hAnsi="Calibri" w:cs="Calibri"/>
                <w:color w:val="000000"/>
                <w:sz w:val="20"/>
                <w:szCs w:val="20"/>
              </w:rPr>
            </w:pPr>
            <w:r w:rsidRPr="00FC7E19">
              <w:rPr>
                <w:rFonts w:ascii="Calibri" w:eastAsia="Times New Roman" w:hAnsi="Calibri" w:cs="Calibri"/>
                <w:color w:val="000000"/>
                <w:sz w:val="20"/>
                <w:szCs w:val="20"/>
              </w:rPr>
              <w:t>2</w:t>
            </w:r>
          </w:p>
        </w:tc>
        <w:tc>
          <w:tcPr>
            <w:tcW w:w="1160" w:type="dxa"/>
            <w:tcBorders>
              <w:top w:val="nil"/>
              <w:left w:val="nil"/>
              <w:bottom w:val="nil"/>
              <w:right w:val="nil"/>
            </w:tcBorders>
            <w:shd w:val="clear" w:color="auto" w:fill="auto"/>
            <w:vAlign w:val="center"/>
            <w:hideMark/>
          </w:tcPr>
          <w:p w:rsidR="00FC7E19" w:rsidRPr="00FC7E19" w:rsidRDefault="00FC7E19" w:rsidP="00FC7E19">
            <w:pPr>
              <w:spacing w:after="0" w:line="240" w:lineRule="auto"/>
              <w:jc w:val="center"/>
              <w:rPr>
                <w:rFonts w:ascii="Calibri" w:eastAsia="Times New Roman" w:hAnsi="Calibri" w:cs="Calibri"/>
                <w:color w:val="000000"/>
                <w:sz w:val="20"/>
                <w:szCs w:val="20"/>
              </w:rPr>
            </w:pPr>
            <w:r w:rsidRPr="00FC7E19">
              <w:rPr>
                <w:rFonts w:ascii="Calibri" w:eastAsia="Times New Roman" w:hAnsi="Calibri" w:cs="Calibri"/>
                <w:color w:val="000000"/>
                <w:sz w:val="20"/>
                <w:szCs w:val="20"/>
              </w:rPr>
              <w:t>52%</w:t>
            </w:r>
          </w:p>
        </w:tc>
      </w:tr>
      <w:tr w:rsidR="00FC7E19" w:rsidRPr="00FC7E19" w:rsidTr="00FC7E19">
        <w:trPr>
          <w:trHeight w:val="1275"/>
        </w:trPr>
        <w:tc>
          <w:tcPr>
            <w:tcW w:w="8440" w:type="dxa"/>
            <w:tcBorders>
              <w:top w:val="nil"/>
              <w:left w:val="nil"/>
              <w:bottom w:val="nil"/>
              <w:right w:val="nil"/>
            </w:tcBorders>
            <w:shd w:val="clear" w:color="auto" w:fill="auto"/>
            <w:vAlign w:val="center"/>
            <w:hideMark/>
          </w:tcPr>
          <w:p w:rsidR="00FC7E19" w:rsidRPr="00FC7E19" w:rsidRDefault="00FC7E19" w:rsidP="00FC7E19">
            <w:pPr>
              <w:spacing w:after="0" w:line="240" w:lineRule="auto"/>
              <w:rPr>
                <w:rFonts w:ascii="Calibri" w:eastAsia="Times New Roman" w:hAnsi="Calibri" w:cs="Calibri"/>
                <w:color w:val="000000"/>
                <w:sz w:val="20"/>
                <w:szCs w:val="20"/>
              </w:rPr>
            </w:pPr>
            <w:r w:rsidRPr="00FC7E19">
              <w:rPr>
                <w:rFonts w:ascii="Calibri" w:eastAsia="Times New Roman" w:hAnsi="Calibri" w:cs="Calibri"/>
                <w:color w:val="000000"/>
                <w:sz w:val="20"/>
                <w:szCs w:val="20"/>
              </w:rPr>
              <w:t>ELA.8.39a - Item Difficulty: Easy - Determine or clarify the meaning of unknown and multiple-meaning words or phrases based on grade 8 reading and content, choosing flexibly from a range of strategies: Use context (e.g., the overall meaning of a sentence or paragraph or a word’s position or function in a sentence) as a clue to the meaning of a word or phrase. - Points Possible: 1</w:t>
            </w:r>
          </w:p>
        </w:tc>
        <w:tc>
          <w:tcPr>
            <w:tcW w:w="1280" w:type="dxa"/>
            <w:tcBorders>
              <w:top w:val="nil"/>
              <w:left w:val="nil"/>
              <w:bottom w:val="nil"/>
              <w:right w:val="nil"/>
            </w:tcBorders>
            <w:shd w:val="clear" w:color="auto" w:fill="auto"/>
            <w:vAlign w:val="center"/>
            <w:hideMark/>
          </w:tcPr>
          <w:p w:rsidR="00FC7E19" w:rsidRPr="00FC7E19" w:rsidRDefault="00FC7E19" w:rsidP="00FC7E19">
            <w:pPr>
              <w:spacing w:after="0" w:line="240" w:lineRule="auto"/>
              <w:jc w:val="center"/>
              <w:rPr>
                <w:rFonts w:ascii="Calibri" w:eastAsia="Times New Roman" w:hAnsi="Calibri" w:cs="Calibri"/>
                <w:color w:val="000000"/>
                <w:sz w:val="20"/>
                <w:szCs w:val="20"/>
              </w:rPr>
            </w:pPr>
            <w:r w:rsidRPr="00FC7E19">
              <w:rPr>
                <w:rFonts w:ascii="Calibri" w:eastAsia="Times New Roman" w:hAnsi="Calibri" w:cs="Calibri"/>
                <w:color w:val="000000"/>
                <w:sz w:val="20"/>
                <w:szCs w:val="20"/>
              </w:rPr>
              <w:t>1</w:t>
            </w:r>
          </w:p>
        </w:tc>
        <w:tc>
          <w:tcPr>
            <w:tcW w:w="1160" w:type="dxa"/>
            <w:tcBorders>
              <w:top w:val="nil"/>
              <w:left w:val="nil"/>
              <w:bottom w:val="nil"/>
              <w:right w:val="nil"/>
            </w:tcBorders>
            <w:shd w:val="clear" w:color="auto" w:fill="auto"/>
            <w:vAlign w:val="center"/>
            <w:hideMark/>
          </w:tcPr>
          <w:p w:rsidR="00FC7E19" w:rsidRPr="00FC7E19" w:rsidRDefault="00FC7E19" w:rsidP="00FC7E19">
            <w:pPr>
              <w:spacing w:after="0" w:line="240" w:lineRule="auto"/>
              <w:jc w:val="center"/>
              <w:rPr>
                <w:rFonts w:ascii="Calibri" w:eastAsia="Times New Roman" w:hAnsi="Calibri" w:cs="Calibri"/>
                <w:color w:val="000000"/>
                <w:sz w:val="20"/>
                <w:szCs w:val="20"/>
              </w:rPr>
            </w:pPr>
            <w:r w:rsidRPr="00FC7E19">
              <w:rPr>
                <w:rFonts w:ascii="Calibri" w:eastAsia="Times New Roman" w:hAnsi="Calibri" w:cs="Calibri"/>
                <w:color w:val="000000"/>
                <w:sz w:val="20"/>
                <w:szCs w:val="20"/>
              </w:rPr>
              <w:t>42%</w:t>
            </w:r>
          </w:p>
        </w:tc>
      </w:tr>
      <w:tr w:rsidR="00FC7E19" w:rsidRPr="00FC7E19" w:rsidTr="00FC7E19">
        <w:trPr>
          <w:trHeight w:val="1530"/>
        </w:trPr>
        <w:tc>
          <w:tcPr>
            <w:tcW w:w="8440" w:type="dxa"/>
            <w:tcBorders>
              <w:top w:val="nil"/>
              <w:left w:val="nil"/>
              <w:bottom w:val="nil"/>
              <w:right w:val="nil"/>
            </w:tcBorders>
            <w:shd w:val="clear" w:color="auto" w:fill="auto"/>
            <w:vAlign w:val="center"/>
            <w:hideMark/>
          </w:tcPr>
          <w:p w:rsidR="00FC7E19" w:rsidRPr="00FC7E19" w:rsidRDefault="00FC7E19" w:rsidP="00FC7E19">
            <w:pPr>
              <w:spacing w:after="0" w:line="240" w:lineRule="auto"/>
              <w:rPr>
                <w:rFonts w:ascii="Calibri" w:eastAsia="Times New Roman" w:hAnsi="Calibri" w:cs="Calibri"/>
                <w:color w:val="000000"/>
                <w:sz w:val="20"/>
                <w:szCs w:val="20"/>
              </w:rPr>
            </w:pPr>
            <w:r w:rsidRPr="00FC7E19">
              <w:rPr>
                <w:rFonts w:ascii="Calibri" w:eastAsia="Times New Roman" w:hAnsi="Calibri" w:cs="Calibri"/>
                <w:color w:val="000000"/>
                <w:sz w:val="20"/>
                <w:szCs w:val="20"/>
              </w:rPr>
              <w:t xml:space="preserve">ELA.8.39b </w:t>
            </w:r>
            <w:proofErr w:type="gramStart"/>
            <w:r w:rsidRPr="00FC7E19">
              <w:rPr>
                <w:rFonts w:ascii="Calibri" w:eastAsia="Times New Roman" w:hAnsi="Calibri" w:cs="Calibri"/>
                <w:color w:val="000000"/>
                <w:sz w:val="20"/>
                <w:szCs w:val="20"/>
              </w:rPr>
              <w:t>-  Determine</w:t>
            </w:r>
            <w:proofErr w:type="gramEnd"/>
            <w:r w:rsidRPr="00FC7E19">
              <w:rPr>
                <w:rFonts w:ascii="Calibri" w:eastAsia="Times New Roman" w:hAnsi="Calibri" w:cs="Calibri"/>
                <w:color w:val="000000"/>
                <w:sz w:val="20"/>
                <w:szCs w:val="20"/>
              </w:rPr>
              <w:t xml:space="preserve"> or clarify the meaning of unknown and multiple-meaning words or phrases based on grade 8 reading and content, choosing flexibly from a range of strategies: Use common, grade-appropriate Greek or Latin affixes and roots as clues to the meaning of a word (e.g., precede, recede, or secede). - </w:t>
            </w:r>
          </w:p>
        </w:tc>
        <w:tc>
          <w:tcPr>
            <w:tcW w:w="1280" w:type="dxa"/>
            <w:tcBorders>
              <w:top w:val="nil"/>
              <w:left w:val="nil"/>
              <w:bottom w:val="nil"/>
              <w:right w:val="nil"/>
            </w:tcBorders>
            <w:shd w:val="clear" w:color="auto" w:fill="auto"/>
            <w:vAlign w:val="center"/>
            <w:hideMark/>
          </w:tcPr>
          <w:p w:rsidR="00FC7E19" w:rsidRPr="00FC7E19" w:rsidRDefault="00FC7E19" w:rsidP="00FC7E19">
            <w:pPr>
              <w:spacing w:after="0" w:line="240" w:lineRule="auto"/>
              <w:jc w:val="center"/>
              <w:rPr>
                <w:rFonts w:ascii="Calibri" w:eastAsia="Times New Roman" w:hAnsi="Calibri" w:cs="Calibri"/>
                <w:color w:val="000000"/>
                <w:sz w:val="20"/>
                <w:szCs w:val="20"/>
              </w:rPr>
            </w:pPr>
            <w:r w:rsidRPr="00FC7E19">
              <w:rPr>
                <w:rFonts w:ascii="Calibri" w:eastAsia="Times New Roman" w:hAnsi="Calibri" w:cs="Calibri"/>
                <w:color w:val="000000"/>
                <w:sz w:val="20"/>
                <w:szCs w:val="20"/>
              </w:rPr>
              <w:t>1</w:t>
            </w:r>
          </w:p>
        </w:tc>
        <w:tc>
          <w:tcPr>
            <w:tcW w:w="1160" w:type="dxa"/>
            <w:tcBorders>
              <w:top w:val="nil"/>
              <w:left w:val="nil"/>
              <w:bottom w:val="nil"/>
              <w:right w:val="nil"/>
            </w:tcBorders>
            <w:shd w:val="clear" w:color="auto" w:fill="auto"/>
            <w:vAlign w:val="center"/>
            <w:hideMark/>
          </w:tcPr>
          <w:p w:rsidR="00FC7E19" w:rsidRPr="00FC7E19" w:rsidRDefault="00FC7E19" w:rsidP="00FC7E19">
            <w:pPr>
              <w:spacing w:after="0" w:line="240" w:lineRule="auto"/>
              <w:jc w:val="center"/>
              <w:rPr>
                <w:rFonts w:ascii="Calibri" w:eastAsia="Times New Roman" w:hAnsi="Calibri" w:cs="Calibri"/>
                <w:color w:val="000000"/>
                <w:sz w:val="20"/>
                <w:szCs w:val="20"/>
              </w:rPr>
            </w:pPr>
            <w:r w:rsidRPr="00FC7E19">
              <w:rPr>
                <w:rFonts w:ascii="Calibri" w:eastAsia="Times New Roman" w:hAnsi="Calibri" w:cs="Calibri"/>
                <w:color w:val="000000"/>
                <w:sz w:val="20"/>
                <w:szCs w:val="20"/>
              </w:rPr>
              <w:t>66%</w:t>
            </w:r>
          </w:p>
        </w:tc>
      </w:tr>
      <w:tr w:rsidR="00FC7E19" w:rsidRPr="00FC7E19" w:rsidTr="00FC7E19">
        <w:trPr>
          <w:trHeight w:val="1785"/>
        </w:trPr>
        <w:tc>
          <w:tcPr>
            <w:tcW w:w="8440" w:type="dxa"/>
            <w:tcBorders>
              <w:top w:val="nil"/>
              <w:left w:val="nil"/>
              <w:bottom w:val="nil"/>
              <w:right w:val="nil"/>
            </w:tcBorders>
            <w:shd w:val="clear" w:color="auto" w:fill="auto"/>
            <w:vAlign w:val="center"/>
            <w:hideMark/>
          </w:tcPr>
          <w:p w:rsidR="00FC7E19" w:rsidRPr="00FC7E19" w:rsidRDefault="00FC7E19" w:rsidP="00FC7E19">
            <w:pPr>
              <w:spacing w:after="0" w:line="240" w:lineRule="auto"/>
              <w:rPr>
                <w:rFonts w:ascii="Calibri" w:eastAsia="Times New Roman" w:hAnsi="Calibri" w:cs="Calibri"/>
                <w:color w:val="000000"/>
                <w:sz w:val="20"/>
                <w:szCs w:val="20"/>
              </w:rPr>
            </w:pPr>
            <w:r w:rsidRPr="00FC7E19">
              <w:rPr>
                <w:rFonts w:ascii="Calibri" w:eastAsia="Times New Roman" w:hAnsi="Calibri" w:cs="Calibri"/>
                <w:color w:val="000000"/>
                <w:sz w:val="20"/>
                <w:szCs w:val="20"/>
              </w:rPr>
              <w:t xml:space="preserve">ELA.8.39c -- Determine or clarify the meaning of unknown and multiple-meaning words or phrases based on grade 8 reading and content, choosing flexibly from a range of strategies: Consult general and specialized reference materials (e.g., dictionaries, glossaries, and/or thesauruses), both print and digital, to find the pronunciation of a word or determine or clarify its precise meaning or its part of speech. - </w:t>
            </w:r>
          </w:p>
        </w:tc>
        <w:tc>
          <w:tcPr>
            <w:tcW w:w="1280" w:type="dxa"/>
            <w:tcBorders>
              <w:top w:val="nil"/>
              <w:left w:val="nil"/>
              <w:bottom w:val="nil"/>
              <w:right w:val="nil"/>
            </w:tcBorders>
            <w:shd w:val="clear" w:color="auto" w:fill="auto"/>
            <w:vAlign w:val="center"/>
            <w:hideMark/>
          </w:tcPr>
          <w:p w:rsidR="00FC7E19" w:rsidRPr="00FC7E19" w:rsidRDefault="00FC7E19" w:rsidP="00FC7E19">
            <w:pPr>
              <w:spacing w:after="0" w:line="240" w:lineRule="auto"/>
              <w:jc w:val="center"/>
              <w:rPr>
                <w:rFonts w:ascii="Calibri" w:eastAsia="Times New Roman" w:hAnsi="Calibri" w:cs="Calibri"/>
                <w:color w:val="000000"/>
                <w:sz w:val="20"/>
                <w:szCs w:val="20"/>
              </w:rPr>
            </w:pPr>
            <w:r w:rsidRPr="00FC7E19">
              <w:rPr>
                <w:rFonts w:ascii="Calibri" w:eastAsia="Times New Roman" w:hAnsi="Calibri" w:cs="Calibri"/>
                <w:color w:val="000000"/>
                <w:sz w:val="20"/>
                <w:szCs w:val="20"/>
              </w:rPr>
              <w:t>not tested this year</w:t>
            </w:r>
          </w:p>
        </w:tc>
        <w:tc>
          <w:tcPr>
            <w:tcW w:w="1160" w:type="dxa"/>
            <w:tcBorders>
              <w:top w:val="nil"/>
              <w:left w:val="nil"/>
              <w:bottom w:val="nil"/>
              <w:right w:val="nil"/>
            </w:tcBorders>
            <w:shd w:val="clear" w:color="auto" w:fill="auto"/>
            <w:vAlign w:val="center"/>
            <w:hideMark/>
          </w:tcPr>
          <w:p w:rsidR="00FC7E19" w:rsidRPr="00FC7E19" w:rsidRDefault="00FC7E19" w:rsidP="00FC7E19">
            <w:pPr>
              <w:spacing w:after="0" w:line="240" w:lineRule="auto"/>
              <w:jc w:val="center"/>
              <w:rPr>
                <w:rFonts w:ascii="Calibri" w:eastAsia="Times New Roman" w:hAnsi="Calibri" w:cs="Calibri"/>
                <w:color w:val="000000"/>
                <w:sz w:val="20"/>
                <w:szCs w:val="20"/>
              </w:rPr>
            </w:pPr>
          </w:p>
        </w:tc>
      </w:tr>
      <w:tr w:rsidR="00FC7E19" w:rsidRPr="00FC7E19" w:rsidTr="00FC7E19">
        <w:trPr>
          <w:trHeight w:val="765"/>
        </w:trPr>
        <w:tc>
          <w:tcPr>
            <w:tcW w:w="8440" w:type="dxa"/>
            <w:tcBorders>
              <w:top w:val="nil"/>
              <w:left w:val="nil"/>
              <w:bottom w:val="nil"/>
              <w:right w:val="nil"/>
            </w:tcBorders>
            <w:shd w:val="clear" w:color="auto" w:fill="auto"/>
            <w:vAlign w:val="center"/>
            <w:hideMark/>
          </w:tcPr>
          <w:p w:rsidR="00FC7E19" w:rsidRPr="00FC7E19" w:rsidRDefault="00FC7E19" w:rsidP="00FC7E19">
            <w:pPr>
              <w:spacing w:after="0" w:line="240" w:lineRule="auto"/>
              <w:rPr>
                <w:rFonts w:ascii="Calibri" w:eastAsia="Times New Roman" w:hAnsi="Calibri" w:cs="Calibri"/>
                <w:color w:val="000000"/>
                <w:sz w:val="20"/>
                <w:szCs w:val="20"/>
              </w:rPr>
            </w:pPr>
            <w:r w:rsidRPr="00FC7E19">
              <w:rPr>
                <w:rFonts w:ascii="Calibri" w:eastAsia="Times New Roman" w:hAnsi="Calibri" w:cs="Calibri"/>
                <w:color w:val="000000"/>
                <w:sz w:val="20"/>
                <w:szCs w:val="20"/>
              </w:rPr>
              <w:t>ELA.8.40a - Demonstrate understanding of figurative language, word relationships, and nuances in word meanings: Interpret figures of speech (e.g. verbal irony, and/or puns) in context.</w:t>
            </w:r>
          </w:p>
        </w:tc>
        <w:tc>
          <w:tcPr>
            <w:tcW w:w="1280" w:type="dxa"/>
            <w:tcBorders>
              <w:top w:val="nil"/>
              <w:left w:val="nil"/>
              <w:bottom w:val="nil"/>
              <w:right w:val="nil"/>
            </w:tcBorders>
            <w:shd w:val="clear" w:color="auto" w:fill="auto"/>
            <w:vAlign w:val="center"/>
            <w:hideMark/>
          </w:tcPr>
          <w:p w:rsidR="00FC7E19" w:rsidRPr="00FC7E19" w:rsidRDefault="00FC7E19" w:rsidP="00FC7E19">
            <w:pPr>
              <w:spacing w:after="0" w:line="240" w:lineRule="auto"/>
              <w:jc w:val="center"/>
              <w:rPr>
                <w:rFonts w:ascii="Calibri" w:eastAsia="Times New Roman" w:hAnsi="Calibri" w:cs="Calibri"/>
                <w:color w:val="000000"/>
                <w:sz w:val="20"/>
                <w:szCs w:val="20"/>
              </w:rPr>
            </w:pPr>
            <w:r w:rsidRPr="00FC7E19">
              <w:rPr>
                <w:rFonts w:ascii="Calibri" w:eastAsia="Times New Roman" w:hAnsi="Calibri" w:cs="Calibri"/>
                <w:color w:val="000000"/>
                <w:sz w:val="20"/>
                <w:szCs w:val="20"/>
              </w:rPr>
              <w:t>2</w:t>
            </w:r>
          </w:p>
        </w:tc>
        <w:tc>
          <w:tcPr>
            <w:tcW w:w="1160" w:type="dxa"/>
            <w:tcBorders>
              <w:top w:val="nil"/>
              <w:left w:val="nil"/>
              <w:bottom w:val="nil"/>
              <w:right w:val="nil"/>
            </w:tcBorders>
            <w:shd w:val="clear" w:color="auto" w:fill="auto"/>
            <w:vAlign w:val="center"/>
            <w:hideMark/>
          </w:tcPr>
          <w:p w:rsidR="00FC7E19" w:rsidRPr="00FC7E19" w:rsidRDefault="00FC7E19" w:rsidP="00FC7E19">
            <w:pPr>
              <w:spacing w:after="0" w:line="240" w:lineRule="auto"/>
              <w:jc w:val="center"/>
              <w:rPr>
                <w:rFonts w:ascii="Calibri" w:eastAsia="Times New Roman" w:hAnsi="Calibri" w:cs="Calibri"/>
                <w:color w:val="000000"/>
                <w:sz w:val="20"/>
                <w:szCs w:val="20"/>
              </w:rPr>
            </w:pPr>
            <w:r w:rsidRPr="00FC7E19">
              <w:rPr>
                <w:rFonts w:ascii="Calibri" w:eastAsia="Times New Roman" w:hAnsi="Calibri" w:cs="Calibri"/>
                <w:color w:val="000000"/>
                <w:sz w:val="20"/>
                <w:szCs w:val="20"/>
              </w:rPr>
              <w:t>47%</w:t>
            </w:r>
          </w:p>
        </w:tc>
      </w:tr>
    </w:tbl>
    <w:p w:rsidR="00857E88" w:rsidRDefault="00857E88" w:rsidP="00FC7E19"/>
    <w:sectPr w:rsidR="00857E88" w:rsidSect="00FC7E19">
      <w:pgSz w:w="12240" w:h="15840"/>
      <w:pgMar w:top="432" w:right="1440" w:bottom="432"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auto"/>
    <w:pitch w:val="variable"/>
    <w:sig w:usb0="E10002FF" w:usb1="4000ACFF" w:usb2="00000009" w:usb3="00000000" w:csb0="0000019F"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游ゴシック Light">
    <w:panose1 w:val="00000000000000000000"/>
    <w:charset w:val="80"/>
    <w:family w:val="roman"/>
    <w:notTrueType/>
    <w:pitch w:val="default"/>
  </w:font>
  <w:font w:name="Calibri Light">
    <w:panose1 w:val="020F0302020204030204"/>
    <w:charset w:val="00"/>
    <w:family w:val="auto"/>
    <w:pitch w:val="variable"/>
    <w:sig w:usb0="A00002EF" w:usb1="4000207B" w:usb2="00000000" w:usb3="00000000" w:csb0="0000009F" w:csb1="00000000"/>
  </w:font>
  <w:font w:name="游明朝">
    <w:panose1 w:val="00000000000000000000"/>
    <w:charset w:val="80"/>
    <w:family w:val="roman"/>
    <w:notTrueType/>
    <w:pitch w:val="default"/>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C7E19"/>
    <w:rsid w:val="00857E88"/>
    <w:rsid w:val="00984D3E"/>
    <w:rsid w:val="00FC7E1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80066806">
      <w:bodyDiv w:val="1"/>
      <w:marLeft w:val="0"/>
      <w:marRight w:val="0"/>
      <w:marTop w:val="0"/>
      <w:marBottom w:val="0"/>
      <w:divBdr>
        <w:top w:val="none" w:sz="0" w:space="0" w:color="auto"/>
        <w:left w:val="none" w:sz="0" w:space="0" w:color="auto"/>
        <w:bottom w:val="none" w:sz="0" w:space="0" w:color="auto"/>
        <w:right w:val="none" w:sz="0" w:space="0" w:color="auto"/>
      </w:divBdr>
    </w:div>
    <w:div w:id="1620528030">
      <w:bodyDiv w:val="1"/>
      <w:marLeft w:val="0"/>
      <w:marRight w:val="0"/>
      <w:marTop w:val="0"/>
      <w:marBottom w:val="0"/>
      <w:divBdr>
        <w:top w:val="none" w:sz="0" w:space="0" w:color="auto"/>
        <w:left w:val="none" w:sz="0" w:space="0" w:color="auto"/>
        <w:bottom w:val="none" w:sz="0" w:space="0" w:color="auto"/>
        <w:right w:val="none" w:sz="0" w:space="0" w:color="auto"/>
      </w:divBdr>
    </w:div>
    <w:div w:id="18005640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923</Words>
  <Characters>5264</Characters>
  <Application>Microsoft Macintosh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6175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Greg Minter</dc:creator>
  <cp:keywords/>
  <dc:description/>
  <cp:lastModifiedBy>George Sumner</cp:lastModifiedBy>
  <cp:revision>2</cp:revision>
  <cp:lastPrinted>2018-11-07T16:53:00Z</cp:lastPrinted>
  <dcterms:created xsi:type="dcterms:W3CDTF">2018-11-07T16:57:00Z</dcterms:created>
  <dcterms:modified xsi:type="dcterms:W3CDTF">2018-11-07T16:57:00Z</dcterms:modified>
</cp:coreProperties>
</file>